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Pr="00DA2AB3" w:rsidR="00F64D5C" w:rsidTr="00CF2F6B" w14:paraId="5921D9E5" w14:textId="77777777">
        <w:trPr>
          <w:trHeight w:val="416"/>
        </w:trPr>
        <w:tc>
          <w:tcPr>
            <w:tcW w:w="9357" w:type="dxa"/>
            <w:tcBorders>
              <w:top w:val="single" w:color="000000" w:sz="4" w:space="0"/>
              <w:left w:val="single" w:color="000000" w:sz="4" w:space="0"/>
              <w:bottom w:val="single" w:color="000000" w:sz="4" w:space="0"/>
              <w:right w:val="single" w:color="000000" w:sz="4" w:space="0"/>
            </w:tcBorders>
          </w:tcPr>
          <w:p w:rsidRPr="00DA2AB3" w:rsidR="00334071" w:rsidP="00B8749F" w:rsidRDefault="00CA6E94" w14:paraId="4EFC5523" w14:textId="1E3E46E1">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rsidRPr="00DA2AB3" w:rsidR="00334071" w:rsidP="00CF2F6B" w:rsidRDefault="00334071" w14:paraId="415AF2D0" w14:textId="77777777">
            <w:pPr>
              <w:suppressAutoHyphens w:val="0"/>
              <w:spacing w:before="100" w:beforeAutospacing="1"/>
              <w:rPr>
                <w:rFonts w:ascii="Arial" w:hAnsi="Arial" w:cs="Arial"/>
                <w:b/>
                <w:bCs/>
                <w:lang w:val="es-ES" w:eastAsia="es-CO"/>
              </w:rPr>
            </w:pPr>
          </w:p>
        </w:tc>
      </w:tr>
    </w:tbl>
    <w:p w:rsidRPr="00DA2AB3" w:rsidR="00334071" w:rsidRDefault="00334071" w14:paraId="02B11936" w14:textId="77777777">
      <w:pPr>
        <w:jc w:val="both"/>
        <w:rPr>
          <w:rFonts w:ascii="Arial" w:hAnsi="Arial" w:cs="Arial"/>
        </w:rPr>
      </w:pPr>
    </w:p>
    <w:p w:rsidRPr="00DA2AB3" w:rsidR="00334071" w:rsidP="00DA2AB3" w:rsidRDefault="00CA6E94" w14:paraId="5F20D91F" w14:textId="18CF3B9E">
      <w:pPr>
        <w:pStyle w:val="Prrafodelista"/>
        <w:numPr>
          <w:ilvl w:val="0"/>
          <w:numId w:val="12"/>
        </w:numPr>
        <w:jc w:val="both"/>
        <w:rPr>
          <w:rFonts w:ascii="Arial" w:hAnsi="Arial" w:cs="Arial"/>
          <w:b/>
          <w:bCs/>
        </w:rPr>
      </w:pPr>
      <w:r w:rsidRPr="00DA2AB3">
        <w:rPr>
          <w:rFonts w:ascii="Arial" w:hAnsi="Arial" w:cs="Arial"/>
          <w:b/>
          <w:bCs/>
        </w:rPr>
        <w:t>IDENTIFICACIÓN</w:t>
      </w:r>
    </w:p>
    <w:p w:rsidRPr="00DA2AB3" w:rsidR="00334071" w:rsidRDefault="00334071" w14:paraId="0A36766D" w14:textId="77777777">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Pr="00DA2AB3" w:rsidR="00F64D5C" w:rsidTr="5CF11DEA" w14:paraId="2957A969"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6669D6E3" w14:textId="77777777">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E47F4E" w:rsidR="00334071" w:rsidP="007C6C30" w:rsidRDefault="00AD76B7" w14:paraId="0565B183" w14:textId="255A82A5">
            <w:pPr>
              <w:snapToGrid w:val="0"/>
              <w:rPr>
                <w:rFonts w:ascii="Arial" w:hAnsi="Arial" w:cs="Arial"/>
                <w:b/>
                <w:bCs/>
              </w:rPr>
            </w:pPr>
            <w:r w:rsidRPr="00E47F4E">
              <w:rPr>
                <w:rFonts w:ascii="Arial" w:hAnsi="Arial" w:cs="Arial"/>
                <w:b/>
                <w:bCs/>
              </w:rPr>
              <w:t xml:space="preserve"> Dirección de Trámites Administrativos Urbanísticos</w:t>
            </w:r>
          </w:p>
        </w:tc>
      </w:tr>
      <w:tr w:rsidRPr="00DA2AB3" w:rsidR="00F64D5C" w:rsidTr="5CF11DEA" w14:paraId="2E3AD751"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230AEB2D" w14:textId="77777777">
            <w:pPr>
              <w:ind w:left="426" w:right="-164" w:hanging="426"/>
              <w:rPr>
                <w:rFonts w:ascii="Arial" w:hAnsi="Arial" w:cs="Arial"/>
                <w:b/>
                <w:bCs/>
              </w:rPr>
            </w:pPr>
            <w:r w:rsidRPr="00DA2AB3">
              <w:rPr>
                <w:rFonts w:ascii="Arial" w:hAnsi="Arial" w:cs="Arial"/>
                <w:b/>
              </w:rPr>
              <w:t>1.2 Nombre del proceso</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5CF11DEA" w:rsidP="5CF11DEA" w:rsidRDefault="5CF11DEA" w14:paraId="299EDBAA" w14:textId="5D02EC59">
            <w:pPr>
              <w:spacing w:after="160" w:afterAutospacing="off" w:line="276" w:lineRule="auto"/>
              <w:rPr>
                <w:rFonts w:ascii="Aptos" w:hAnsi="Aptos" w:eastAsia="Aptos" w:cs="Aptos"/>
                <w:b w:val="0"/>
                <w:bCs w:val="0"/>
                <w:i w:val="0"/>
                <w:iCs w:val="0"/>
                <w:caps w:val="0"/>
                <w:smallCaps w:val="0"/>
                <w:color w:val="000000" w:themeColor="text1" w:themeTint="FF" w:themeShade="FF"/>
                <w:sz w:val="24"/>
                <w:szCs w:val="24"/>
                <w:lang w:val="es-ES"/>
              </w:rPr>
            </w:pPr>
            <w:r w:rsidRPr="5CF11DEA" w:rsidR="5CF11DEA">
              <w:rPr>
                <w:rFonts w:ascii="Aptos" w:hAnsi="Aptos" w:eastAsia="Aptos" w:cs="Aptos"/>
                <w:b w:val="0"/>
                <w:bCs w:val="0"/>
                <w:i w:val="0"/>
                <w:iCs w:val="0"/>
                <w:caps w:val="0"/>
                <w:smallCaps w:val="0"/>
                <w:color w:val="000000" w:themeColor="text1" w:themeTint="FF" w:themeShade="FF"/>
                <w:sz w:val="24"/>
                <w:szCs w:val="24"/>
                <w:lang w:val="es-ES"/>
              </w:rPr>
              <w:t>Plan De Ordenamiento Territorial</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3B61CB" w:rsidRDefault="00CA6E94" w14:paraId="3EBA61CE" w14:textId="77777777">
            <w:pPr>
              <w:suppressAutoHyphens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3B61CB" w:rsidRDefault="00704C55" w14:paraId="0F46E7E4" w14:textId="24FA8925">
            <w:pPr>
              <w:suppressAutoHyphens w:val="0"/>
              <w:rPr>
                <w:rFonts w:ascii="Arial" w:hAnsi="Arial" w:cs="Arial"/>
              </w:rPr>
            </w:pPr>
            <w:r w:rsidRPr="00704C55">
              <w:rPr>
                <w:rFonts w:ascii="Arial" w:hAnsi="Arial" w:cs="Arial"/>
              </w:rPr>
              <w:t>POT-CA-001</w:t>
            </w:r>
          </w:p>
        </w:tc>
      </w:tr>
      <w:tr w:rsidRPr="00DA2AB3" w:rsidR="00F64D5C" w:rsidTr="5CF11DEA" w14:paraId="595479B8"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22630ED3" w14:textId="77777777">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5CF11DEA" w:rsidP="5CF11DEA" w:rsidRDefault="5CF11DEA" w14:paraId="73454D9F" w14:textId="1216FFF4">
            <w:pPr>
              <w:rPr>
                <w:rFonts w:ascii="Aptos" w:hAnsi="Aptos" w:eastAsia="Aptos" w:cs="Aptos"/>
                <w:b w:val="0"/>
                <w:bCs w:val="0"/>
                <w:i w:val="0"/>
                <w:iCs w:val="0"/>
                <w:caps w:val="0"/>
                <w:smallCaps w:val="0"/>
                <w:color w:val="000000" w:themeColor="text1" w:themeTint="FF" w:themeShade="FF"/>
                <w:sz w:val="24"/>
                <w:szCs w:val="24"/>
                <w:lang w:val="es-ES"/>
              </w:rPr>
            </w:pPr>
            <w:r w:rsidRPr="5CF11DEA" w:rsidR="5CF11DEA">
              <w:rPr>
                <w:rFonts w:ascii="Aptos" w:hAnsi="Aptos" w:eastAsia="Aptos" w:cs="Aptos"/>
                <w:b w:val="0"/>
                <w:bCs w:val="0"/>
                <w:i w:val="0"/>
                <w:iCs w:val="0"/>
                <w:caps w:val="0"/>
                <w:smallCaps w:val="0"/>
                <w:color w:val="000000" w:themeColor="text1" w:themeTint="FF" w:themeShade="FF"/>
                <w:sz w:val="24"/>
                <w:szCs w:val="24"/>
                <w:lang w:val="es-ES"/>
              </w:rPr>
              <w:t>Expedición del permiso para la ubicación de los elementos que conforman una estación radioeléctrica en el distrito capital.</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B8749F" w:rsidRDefault="00CA6E94" w14:paraId="26A0B00B" w14:textId="77777777">
            <w:pPr>
              <w:snapToGrid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B8749F" w:rsidRDefault="00CF4050" w14:paraId="7D8E5B60" w14:textId="674938D1">
            <w:pPr>
              <w:snapToGrid w:val="0"/>
              <w:rPr>
                <w:rFonts w:ascii="Arial" w:hAnsi="Arial" w:cs="Arial"/>
              </w:rPr>
            </w:pPr>
            <w:r w:rsidRPr="00CF4050">
              <w:rPr>
                <w:rFonts w:ascii="Arial" w:hAnsi="Arial" w:cs="Arial"/>
              </w:rPr>
              <w:t>POT-PD-006</w:t>
            </w:r>
          </w:p>
        </w:tc>
      </w:tr>
      <w:tr w:rsidRPr="00DA2AB3" w:rsidR="00F64D5C" w:rsidTr="5CF11DEA" w14:paraId="1147C159" w14:textId="77777777">
        <w:trPr>
          <w:trHeight w:val="431"/>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RDefault="00CA6E94" w14:paraId="18CE6DD3" w14:textId="77777777">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2A71D7" w14:paraId="4257F34C" w14:textId="6BAE92CF">
            <w:pPr>
              <w:snapToGrid w:val="0"/>
              <w:rPr>
                <w:rFonts w:ascii="Arial" w:hAnsi="Arial" w:cs="Arial"/>
              </w:rPr>
            </w:pPr>
            <w:r w:rsidRPr="002A71D7">
              <w:rPr>
                <w:rFonts w:ascii="Arial" w:hAnsi="Arial" w:cs="Arial"/>
              </w:rPr>
              <w:t>P</w:t>
            </w:r>
            <w:r w:rsidR="007B1A05">
              <w:rPr>
                <w:rFonts w:ascii="Arial" w:hAnsi="Arial" w:cs="Arial"/>
              </w:rPr>
              <w:t>ROCESOS</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CA6E94" w14:paraId="431D7490" w14:textId="77777777">
            <w:pPr>
              <w:snapToGrid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334071" w14:paraId="5C0D9CDD" w14:textId="36FA643C">
            <w:pPr>
              <w:snapToGrid w:val="0"/>
              <w:rPr>
                <w:rFonts w:ascii="Arial" w:hAnsi="Arial" w:cs="Arial"/>
              </w:rPr>
            </w:pPr>
          </w:p>
        </w:tc>
      </w:tr>
      <w:tr w:rsidRPr="00DA2AB3" w:rsidR="00F64D5C" w:rsidTr="5CF11DEA" w14:paraId="72C05437" w14:textId="77777777">
        <w:trPr>
          <w:trHeight w:val="338"/>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RDefault="00CA6E94" w14:paraId="08D13EDD" w14:textId="77777777">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CF4050" w14:paraId="5E655B5B" w14:textId="5462A54A">
            <w:pPr>
              <w:snapToGrid w:val="0"/>
              <w:rPr>
                <w:rFonts w:ascii="Arial" w:hAnsi="Arial" w:cs="Arial"/>
                <w:bCs/>
                <w:lang w:val="es-ES" w:eastAsia="es-CO"/>
              </w:rPr>
            </w:pPr>
            <w:r w:rsidRPr="00CF4050">
              <w:rPr>
                <w:rFonts w:ascii="Arial" w:hAnsi="Arial" w:cs="Arial"/>
                <w:bCs/>
                <w:lang w:eastAsia="es-CO"/>
              </w:rPr>
              <w:t>Procesos de Factibilidad y Permiso para Localización e Instalación de Elementos de Estaciones Radioeléctricas</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CA6E94" w14:paraId="716E9F4D" w14:textId="77777777">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334071" w14:paraId="3BE246BB" w14:textId="04496B80">
            <w:pPr>
              <w:snapToGrid w:val="0"/>
              <w:rPr>
                <w:rFonts w:ascii="Arial" w:hAnsi="Arial" w:cs="Arial"/>
                <w:bCs/>
                <w:lang w:val="es-ES" w:eastAsia="es-CO"/>
              </w:rPr>
            </w:pPr>
          </w:p>
        </w:tc>
      </w:tr>
    </w:tbl>
    <w:p w:rsidRPr="00DA2AB3" w:rsidR="00334071" w:rsidP="00F7221B" w:rsidRDefault="00334071" w14:paraId="576BAB7A" w14:textId="77777777">
      <w:pPr>
        <w:ind w:left="-567"/>
        <w:jc w:val="both"/>
        <w:rPr>
          <w:rFonts w:ascii="Arial" w:hAnsi="Arial" w:cs="Arial"/>
          <w:b/>
          <w:bCs/>
        </w:rPr>
      </w:pPr>
    </w:p>
    <w:p w:rsidRPr="00DA2AB3" w:rsidR="00334071" w:rsidP="00F7221B" w:rsidRDefault="00334071" w14:paraId="589E5DEE" w14:textId="77777777">
      <w:pPr>
        <w:ind w:left="-567"/>
        <w:jc w:val="both"/>
        <w:rPr>
          <w:rFonts w:ascii="Arial" w:hAnsi="Arial" w:cs="Arial"/>
          <w:b/>
          <w:bCs/>
        </w:rPr>
      </w:pPr>
    </w:p>
    <w:p w:rsidRPr="000F6A94" w:rsidR="00334071" w:rsidP="000F6A94" w:rsidRDefault="00CA6E94" w14:paraId="4E8661E8" w14:textId="0F67CCFF">
      <w:pPr>
        <w:pStyle w:val="Prrafodelista"/>
        <w:numPr>
          <w:ilvl w:val="0"/>
          <w:numId w:val="12"/>
        </w:numPr>
        <w:jc w:val="both"/>
        <w:rPr>
          <w:rFonts w:ascii="Arial" w:hAnsi="Arial" w:cs="Arial"/>
          <w:b/>
          <w:bCs/>
        </w:rPr>
      </w:pPr>
      <w:r w:rsidRPr="000F6A94">
        <w:rPr>
          <w:rFonts w:ascii="Arial" w:hAnsi="Arial" w:cs="Arial"/>
          <w:b/>
          <w:bCs/>
        </w:rPr>
        <w:t>CARACTERÍSTICAS DE LA SERIE</w:t>
      </w:r>
    </w:p>
    <w:p w:rsidRPr="00DA2AB3" w:rsidR="00334071" w:rsidRDefault="00334071" w14:paraId="1466D115" w14:textId="77777777">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Pr="00DA2AB3" w:rsidR="00F64D5C" w:rsidTr="5CF11DEA" w14:paraId="0DA5F090"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0E29B6" w:rsidRDefault="00CA6E94" w14:paraId="476FD743" w14:textId="77777777">
            <w:pPr>
              <w:jc w:val="both"/>
              <w:rPr>
                <w:rFonts w:ascii="Arial" w:hAnsi="Arial" w:cs="Arial"/>
              </w:rPr>
            </w:pPr>
            <w:r w:rsidRPr="00DA2AB3">
              <w:rPr>
                <w:rFonts w:ascii="Arial" w:hAnsi="Arial" w:cs="Arial"/>
                <w:b/>
                <w:bCs/>
              </w:rPr>
              <w:t xml:space="preserve">2.1. Contenido de la serie </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5CF11DEA" w:rsidRDefault="00334071" w14:paraId="06A919FB" w14:textId="0DFA3820">
            <w:pPr>
              <w:jc w:val="both"/>
              <w:rPr>
                <w:rFonts w:ascii="Arial" w:hAnsi="Arial" w:cs="Arial"/>
                <w:lang w:val="es-ES"/>
              </w:rPr>
            </w:pPr>
            <w:r w:rsidRPr="5CF11DEA" w:rsidR="40A72B57">
              <w:rPr>
                <w:rFonts w:ascii="Arial" w:hAnsi="Arial" w:cs="Arial"/>
                <w:lang w:val="es-ES"/>
              </w:rPr>
              <w:t xml:space="preserve">La subserie documental contiene la información a través de la cual la Secretaría Distrital de Planeación realiza el proceso de factibilidad y </w:t>
            </w:r>
            <w:r w:rsidRPr="5CF11DEA" w:rsidR="026B9FF0">
              <w:rPr>
                <w:rFonts w:ascii="Arial" w:hAnsi="Arial" w:cs="Arial"/>
                <w:lang w:val="es-ES"/>
              </w:rPr>
              <w:t>permiso para</w:t>
            </w:r>
            <w:r w:rsidRPr="5CF11DEA" w:rsidR="40A72B57">
              <w:rPr>
                <w:rFonts w:ascii="Arial" w:hAnsi="Arial" w:cs="Arial"/>
                <w:lang w:val="es-ES"/>
              </w:rPr>
              <w:t xml:space="preserve"> la </w:t>
            </w:r>
            <w:r w:rsidRPr="5CF11DEA" w:rsidR="610DA813">
              <w:rPr>
                <w:rFonts w:ascii="Arial" w:hAnsi="Arial" w:cs="Arial"/>
                <w:lang w:val="es-ES"/>
              </w:rPr>
              <w:t>obtención</w:t>
            </w:r>
            <w:r w:rsidRPr="5CF11DEA" w:rsidR="40A72B57">
              <w:rPr>
                <w:rFonts w:ascii="Arial" w:hAnsi="Arial" w:cs="Arial"/>
                <w:lang w:val="es-ES"/>
              </w:rPr>
              <w:t xml:space="preserve"> de la localización e Instalación de Estaciones Radioeléctricas.</w:t>
            </w:r>
          </w:p>
          <w:p w:rsidRPr="00DA2AB3" w:rsidR="00334071" w:rsidP="1CD17E56" w:rsidRDefault="00334071" w14:paraId="470AF5B9" w14:textId="3EEB10DE">
            <w:pPr>
              <w:jc w:val="both"/>
              <w:rPr>
                <w:rFonts w:ascii="Arial" w:hAnsi="Arial" w:cs="Arial"/>
              </w:rPr>
            </w:pPr>
          </w:p>
          <w:p w:rsidRPr="00DA2AB3" w:rsidR="00334071" w:rsidP="1CD17E56" w:rsidRDefault="00334071" w14:paraId="249E11DA" w14:textId="58747B35">
            <w:pPr>
              <w:jc w:val="both"/>
              <w:rPr>
                <w:rFonts w:ascii="Arial" w:hAnsi="Arial" w:eastAsia="Arial" w:cs="Arial"/>
                <w:noProof w:val="0"/>
                <w:sz w:val="20"/>
                <w:szCs w:val="20"/>
                <w:lang w:val="es-ES"/>
              </w:rPr>
            </w:pPr>
            <w:r w:rsidRPr="1CD17E56" w:rsidR="40A72B57">
              <w:rPr>
                <w:rFonts w:ascii="Arial" w:hAnsi="Arial" w:eastAsia="Arial" w:cs="Arial"/>
                <w:b w:val="0"/>
                <w:bCs w:val="0"/>
                <w:i w:val="0"/>
                <w:iCs w:val="0"/>
                <w:caps w:val="0"/>
                <w:smallCaps w:val="0"/>
                <w:noProof w:val="0"/>
                <w:color w:val="000000" w:themeColor="text1" w:themeTint="FF" w:themeShade="FF"/>
                <w:sz w:val="20"/>
                <w:szCs w:val="20"/>
                <w:lang w:val="es"/>
              </w:rPr>
              <w:t>El expediente está conformado por:</w:t>
            </w:r>
          </w:p>
          <w:p w:rsidRPr="00DA2AB3" w:rsidR="00334071" w:rsidP="1CD17E56" w:rsidRDefault="00334071" w14:paraId="571E225C" w14:textId="5ABFB288">
            <w:pPr>
              <w:jc w:val="both"/>
              <w:rPr>
                <w:rFonts w:ascii="Arial" w:hAnsi="Arial" w:cs="Arial"/>
              </w:rPr>
            </w:pPr>
          </w:p>
          <w:p w:rsidRPr="00DA2AB3" w:rsidR="00334071" w:rsidP="1CD17E56" w:rsidRDefault="00334071" w14:paraId="4DEA6128" w14:textId="5D93D34B">
            <w:pPr>
              <w:pStyle w:val="Prrafodelista"/>
              <w:numPr>
                <w:ilvl w:val="0"/>
                <w:numId w:val="42"/>
              </w:numPr>
              <w:jc w:val="both"/>
              <w:rPr>
                <w:rFonts w:ascii="Arial" w:hAnsi="Arial" w:cs="Arial"/>
              </w:rPr>
            </w:pPr>
            <w:r w:rsidRPr="1CD17E56" w:rsidR="40A72B57">
              <w:rPr>
                <w:rFonts w:ascii="Arial" w:hAnsi="Arial" w:cs="Arial"/>
              </w:rPr>
              <w:t xml:space="preserve">Solicitud factibilidad    </w:t>
            </w:r>
          </w:p>
          <w:p w:rsidRPr="00DA2AB3" w:rsidR="00334071" w:rsidP="1CD17E56" w:rsidRDefault="00334071" w14:paraId="5CD0B991" w14:textId="10A5833F">
            <w:pPr>
              <w:pStyle w:val="Prrafodelista"/>
              <w:numPr>
                <w:ilvl w:val="0"/>
                <w:numId w:val="42"/>
              </w:numPr>
              <w:jc w:val="both"/>
              <w:rPr>
                <w:rFonts w:ascii="Arial" w:hAnsi="Arial" w:cs="Arial"/>
              </w:rPr>
            </w:pPr>
            <w:r w:rsidRPr="1CD17E56" w:rsidR="40A72B57">
              <w:rPr>
                <w:rFonts w:ascii="Arial" w:hAnsi="Arial" w:cs="Arial"/>
              </w:rPr>
              <w:t xml:space="preserve">Ficha de estudio y análisis de la solicitud </w:t>
            </w:r>
          </w:p>
          <w:p w:rsidRPr="00DA2AB3" w:rsidR="00334071" w:rsidP="1CD17E56" w:rsidRDefault="00334071" w14:paraId="14EEA2B7" w14:textId="263F05D2">
            <w:pPr>
              <w:pStyle w:val="Prrafodelista"/>
              <w:numPr>
                <w:ilvl w:val="0"/>
                <w:numId w:val="42"/>
              </w:numPr>
              <w:jc w:val="both"/>
              <w:rPr>
                <w:rFonts w:ascii="Arial" w:hAnsi="Arial" w:cs="Arial"/>
              </w:rPr>
            </w:pPr>
            <w:r w:rsidRPr="1CD17E56" w:rsidR="40A72B57">
              <w:rPr>
                <w:rFonts w:ascii="Arial" w:hAnsi="Arial" w:cs="Arial"/>
              </w:rPr>
              <w:t>Concepto de factibilidad</w:t>
            </w:r>
          </w:p>
          <w:p w:rsidRPr="00DA2AB3" w:rsidR="00334071" w:rsidP="1CD17E56" w:rsidRDefault="00334071" w14:paraId="43F2493C" w14:textId="383AA31C">
            <w:pPr>
              <w:pStyle w:val="Prrafodelista"/>
              <w:numPr>
                <w:ilvl w:val="0"/>
                <w:numId w:val="42"/>
              </w:numPr>
              <w:jc w:val="both"/>
              <w:rPr>
                <w:rFonts w:ascii="Arial" w:hAnsi="Arial" w:cs="Arial"/>
              </w:rPr>
            </w:pPr>
            <w:r w:rsidRPr="1CD17E56" w:rsidR="40A72B57">
              <w:rPr>
                <w:rFonts w:ascii="Arial" w:hAnsi="Arial" w:cs="Arial"/>
              </w:rPr>
              <w:t>Solicitud de permiso</w:t>
            </w:r>
          </w:p>
          <w:p w:rsidRPr="00DA2AB3" w:rsidR="00334071" w:rsidP="1CD17E56" w:rsidRDefault="00334071" w14:paraId="74610A2B" w14:textId="1BCE1F2D">
            <w:pPr>
              <w:pStyle w:val="Prrafodelista"/>
              <w:numPr>
                <w:ilvl w:val="0"/>
                <w:numId w:val="42"/>
              </w:numPr>
              <w:jc w:val="both"/>
              <w:rPr>
                <w:rFonts w:ascii="Arial" w:hAnsi="Arial" w:cs="Arial"/>
              </w:rPr>
            </w:pPr>
            <w:r w:rsidRPr="1CD17E56" w:rsidR="40A72B57">
              <w:rPr>
                <w:rFonts w:ascii="Arial" w:hAnsi="Arial" w:cs="Arial"/>
              </w:rPr>
              <w:t>Acto administrativo</w:t>
            </w:r>
          </w:p>
          <w:p w:rsidRPr="00DA2AB3" w:rsidR="00334071" w:rsidP="1CD17E56" w:rsidRDefault="00334071" w14:paraId="0A1E275D" w14:textId="5433194E">
            <w:pPr>
              <w:pStyle w:val="Prrafodelista"/>
              <w:numPr>
                <w:ilvl w:val="0"/>
                <w:numId w:val="42"/>
              </w:numPr>
              <w:jc w:val="both"/>
              <w:rPr>
                <w:rFonts w:ascii="Arial" w:hAnsi="Arial" w:cs="Arial"/>
              </w:rPr>
            </w:pPr>
            <w:r w:rsidRPr="1CD17E56" w:rsidR="40A72B57">
              <w:rPr>
                <w:rFonts w:ascii="Arial" w:hAnsi="Arial" w:cs="Arial"/>
              </w:rPr>
              <w:t>Solicitud de notificación de actos administrativos</w:t>
            </w:r>
          </w:p>
          <w:p w:rsidRPr="00DA2AB3" w:rsidR="00334071" w:rsidP="1CD17E56" w:rsidRDefault="00334071" w14:paraId="0B59CC38" w14:textId="44555692">
            <w:pPr>
              <w:pStyle w:val="Prrafodelista"/>
              <w:numPr>
                <w:ilvl w:val="0"/>
                <w:numId w:val="42"/>
              </w:numPr>
              <w:jc w:val="both"/>
              <w:rPr>
                <w:rFonts w:ascii="Arial" w:hAnsi="Arial" w:cs="Arial"/>
              </w:rPr>
            </w:pPr>
            <w:r w:rsidRPr="1CD17E56" w:rsidR="40A72B57">
              <w:rPr>
                <w:rFonts w:ascii="Arial" w:hAnsi="Arial" w:cs="Arial"/>
              </w:rPr>
              <w:t xml:space="preserve">Notificación personal </w:t>
            </w:r>
          </w:p>
          <w:p w:rsidRPr="00DA2AB3" w:rsidR="00334071" w:rsidP="1CD17E56" w:rsidRDefault="00334071" w14:paraId="4E80A91D" w14:textId="3465B084">
            <w:pPr>
              <w:pStyle w:val="Prrafodelista"/>
              <w:numPr>
                <w:ilvl w:val="0"/>
                <w:numId w:val="42"/>
              </w:numPr>
              <w:jc w:val="both"/>
              <w:rPr>
                <w:rFonts w:ascii="Arial" w:hAnsi="Arial" w:cs="Arial"/>
              </w:rPr>
            </w:pPr>
            <w:r w:rsidRPr="1CD17E56" w:rsidR="40A72B57">
              <w:rPr>
                <w:rFonts w:ascii="Arial" w:hAnsi="Arial" w:cs="Arial"/>
              </w:rPr>
              <w:t xml:space="preserve">Notificación electrónica </w:t>
            </w:r>
          </w:p>
          <w:p w:rsidRPr="00DA2AB3" w:rsidR="00334071" w:rsidP="1CD17E56" w:rsidRDefault="00334071" w14:paraId="465B7A12" w14:textId="0BE2F5EE">
            <w:pPr>
              <w:pStyle w:val="Prrafodelista"/>
              <w:numPr>
                <w:ilvl w:val="0"/>
                <w:numId w:val="42"/>
              </w:numPr>
              <w:jc w:val="both"/>
              <w:rPr>
                <w:rFonts w:ascii="Arial" w:hAnsi="Arial" w:cs="Arial"/>
              </w:rPr>
            </w:pPr>
            <w:r w:rsidRPr="1CD17E56" w:rsidR="40A72B57">
              <w:rPr>
                <w:rFonts w:ascii="Arial" w:hAnsi="Arial" w:cs="Arial"/>
              </w:rPr>
              <w:t xml:space="preserve">Notificación por aviso </w:t>
            </w:r>
          </w:p>
          <w:p w:rsidRPr="00DA2AB3" w:rsidR="00334071" w:rsidP="1CD17E56" w:rsidRDefault="00334071" w14:paraId="4357BEEF" w14:textId="584C87FC">
            <w:pPr>
              <w:pStyle w:val="Prrafodelista"/>
              <w:numPr>
                <w:ilvl w:val="0"/>
                <w:numId w:val="42"/>
              </w:numPr>
              <w:jc w:val="both"/>
              <w:rPr>
                <w:rFonts w:ascii="Arial" w:hAnsi="Arial" w:cs="Arial"/>
              </w:rPr>
            </w:pPr>
            <w:r w:rsidRPr="1CD17E56" w:rsidR="40A72B57">
              <w:rPr>
                <w:rFonts w:ascii="Arial" w:hAnsi="Arial" w:cs="Arial"/>
              </w:rPr>
              <w:t xml:space="preserve">Constancia de firmeza y ejecutoria </w:t>
            </w:r>
          </w:p>
          <w:p w:rsidRPr="00DA2AB3" w:rsidR="00334071" w:rsidP="1CD17E56" w:rsidRDefault="00334071" w14:paraId="25DDA6CB" w14:textId="3F505D7C">
            <w:pPr>
              <w:pStyle w:val="Prrafodelista"/>
              <w:numPr>
                <w:ilvl w:val="0"/>
                <w:numId w:val="42"/>
              </w:numPr>
              <w:jc w:val="both"/>
              <w:rPr>
                <w:rFonts w:ascii="Arial" w:hAnsi="Arial" w:cs="Arial"/>
              </w:rPr>
            </w:pPr>
            <w:r w:rsidRPr="1CD17E56" w:rsidR="40A72B57">
              <w:rPr>
                <w:rFonts w:ascii="Arial" w:hAnsi="Arial" w:cs="Arial"/>
              </w:rPr>
              <w:t>Constancia de actualización de contenidos WEB</w:t>
            </w:r>
          </w:p>
          <w:p w:rsidRPr="00DA2AB3" w:rsidR="00334071" w:rsidP="1CD17E56" w:rsidRDefault="00334071" w14:paraId="6BFAC008" w14:textId="3D959E14">
            <w:pPr>
              <w:pStyle w:val="Prrafodelista"/>
              <w:numPr>
                <w:ilvl w:val="0"/>
                <w:numId w:val="42"/>
              </w:numPr>
              <w:jc w:val="both"/>
              <w:rPr>
                <w:rFonts w:ascii="Arial" w:hAnsi="Arial" w:cs="Arial"/>
              </w:rPr>
            </w:pPr>
            <w:r w:rsidRPr="1CD17E56" w:rsidR="40A72B57">
              <w:rPr>
                <w:rFonts w:ascii="Arial" w:hAnsi="Arial" w:cs="Arial"/>
              </w:rPr>
              <w:t>Comunicación oficial</w:t>
            </w:r>
          </w:p>
        </w:tc>
      </w:tr>
      <w:tr w:rsidRPr="00DA2AB3" w:rsidR="00F64D5C" w:rsidTr="5CF11DEA" w14:paraId="6E909E24"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320A8F51" w14:textId="77777777">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1CD17E56" w:rsidP="1CD17E56" w:rsidRDefault="1CD17E56" w14:paraId="6AFC336B" w14:textId="6016A568">
            <w:pPr>
              <w:jc w:val="both"/>
              <w:rPr>
                <w:rFonts w:ascii="Arial" w:hAnsi="Arial" w:eastAsia="Arial" w:cs="Arial"/>
                <w:b w:val="0"/>
                <w:bCs w:val="0"/>
                <w:i w:val="0"/>
                <w:iCs w:val="0"/>
                <w:caps w:val="0"/>
                <w:smallCaps w:val="0"/>
                <w:color w:val="000000" w:themeColor="text1" w:themeTint="FF" w:themeShade="FF"/>
                <w:sz w:val="20"/>
                <w:szCs w:val="20"/>
                <w:lang w:val="es-ES"/>
              </w:rPr>
            </w:pPr>
            <w:r w:rsidRPr="1CD17E56" w:rsidR="1CD17E56">
              <w:rPr>
                <w:rFonts w:ascii="Arial" w:hAnsi="Arial" w:eastAsia="Arial" w:cs="Arial"/>
                <w:b w:val="0"/>
                <w:bCs w:val="0"/>
                <w:i w:val="0"/>
                <w:iCs w:val="0"/>
                <w:caps w:val="0"/>
                <w:smallCaps w:val="0"/>
                <w:color w:val="000000" w:themeColor="text1" w:themeTint="FF" w:themeShade="FF"/>
                <w:sz w:val="20"/>
                <w:szCs w:val="20"/>
                <w:lang w:val="es-ES"/>
              </w:rPr>
              <w:t>Electrónico</w:t>
            </w:r>
          </w:p>
          <w:p w:rsidR="1CD17E56" w:rsidP="1CD17E56" w:rsidRDefault="1CD17E56" w14:paraId="4F4909FF" w14:textId="1123B58C">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DA2AB3" w:rsidR="00F64D5C" w:rsidTr="5CF11DEA" w14:paraId="63C50360"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1CD17E56" w:rsidRDefault="00CA6E94" w14:paraId="3D0FC237" w14:textId="77777777">
            <w:pPr>
              <w:jc w:val="both"/>
              <w:rPr>
                <w:rFonts w:ascii="Arial" w:hAnsi="Arial" w:cs="Arial"/>
                <w:b w:val="1"/>
                <w:bCs w:val="1"/>
                <w:lang w:val="es-ES"/>
              </w:rPr>
            </w:pPr>
            <w:r w:rsidRPr="1CD17E56" w:rsidR="00CA6E94">
              <w:rPr>
                <w:rFonts w:ascii="Arial" w:hAnsi="Arial" w:cs="Arial"/>
                <w:b w:val="1"/>
                <w:bCs w:val="1"/>
                <w:lang w:val="es-ES"/>
              </w:rPr>
              <w:t>2.3. Formatos: fotografías, microformatos y otros</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1CD17E56" w:rsidP="1CD17E56" w:rsidRDefault="1CD17E56" w14:paraId="2918357E" w14:textId="0604978B">
            <w:pPr>
              <w:jc w:val="both"/>
              <w:rPr>
                <w:rFonts w:ascii="Arial" w:hAnsi="Arial" w:eastAsia="Arial" w:cs="Arial"/>
                <w:b w:val="0"/>
                <w:bCs w:val="0"/>
                <w:i w:val="0"/>
                <w:iCs w:val="0"/>
                <w:caps w:val="0"/>
                <w:smallCaps w:val="0"/>
                <w:color w:val="000000" w:themeColor="text1" w:themeTint="FF" w:themeShade="FF"/>
                <w:sz w:val="20"/>
                <w:szCs w:val="20"/>
              </w:rPr>
            </w:pPr>
          </w:p>
        </w:tc>
      </w:tr>
      <w:tr w:rsidRPr="00DA2AB3" w:rsidR="00F64D5C" w:rsidTr="5CF11DEA" w14:paraId="57EE1566"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181F5F41" w14:textId="77777777">
            <w:pPr>
              <w:jc w:val="both"/>
              <w:rPr>
                <w:rFonts w:ascii="Arial" w:hAnsi="Arial" w:cs="Arial"/>
                <w:b/>
                <w:bCs/>
              </w:rPr>
            </w:pPr>
            <w:r w:rsidRPr="00DA2AB3">
              <w:rPr>
                <w:rFonts w:ascii="Arial" w:hAnsi="Arial" w:cs="Arial"/>
                <w:b/>
                <w:bCs/>
              </w:rPr>
              <w:t>2.4. Sistemas de ordenación</w:t>
            </w:r>
          </w:p>
          <w:p w:rsidRPr="00DA2AB3" w:rsidR="00334071" w:rsidP="000E29B6" w:rsidRDefault="00334071" w14:paraId="0696113D"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1CD17E56" w:rsidP="1CD17E56" w:rsidRDefault="1CD17E56" w14:paraId="7F59EABC" w14:textId="7B256B25">
            <w:pPr>
              <w:jc w:val="both"/>
              <w:rPr>
                <w:rFonts w:ascii="Arial" w:hAnsi="Arial" w:eastAsia="Arial" w:cs="Arial"/>
                <w:b w:val="0"/>
                <w:bCs w:val="0"/>
                <w:i w:val="0"/>
                <w:iCs w:val="0"/>
                <w:caps w:val="0"/>
                <w:smallCaps w:val="0"/>
                <w:color w:val="000000" w:themeColor="text1" w:themeTint="FF" w:themeShade="FF"/>
                <w:sz w:val="20"/>
                <w:szCs w:val="20"/>
              </w:rPr>
            </w:pPr>
            <w:r w:rsidRPr="1CD17E56" w:rsidR="1CD17E56">
              <w:rPr>
                <w:rFonts w:ascii="Arial" w:hAnsi="Arial" w:eastAsia="Arial" w:cs="Arial"/>
                <w:b w:val="0"/>
                <w:bCs w:val="0"/>
                <w:i w:val="0"/>
                <w:iCs w:val="0"/>
                <w:caps w:val="0"/>
                <w:smallCaps w:val="0"/>
                <w:color w:val="000000" w:themeColor="text1" w:themeTint="FF" w:themeShade="FF"/>
                <w:sz w:val="20"/>
                <w:szCs w:val="20"/>
                <w:lang w:val="es-ES"/>
              </w:rPr>
              <w:t>Cronológica</w:t>
            </w:r>
          </w:p>
        </w:tc>
      </w:tr>
      <w:tr w:rsidRPr="00DA2AB3" w:rsidR="00F64D5C" w:rsidTr="5CF11DEA" w14:paraId="51458A93"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63B7D6EC" w14:textId="77777777">
            <w:pPr>
              <w:jc w:val="both"/>
              <w:rPr>
                <w:rFonts w:ascii="Arial" w:hAnsi="Arial" w:cs="Arial"/>
                <w:b/>
                <w:bCs/>
              </w:rPr>
            </w:pPr>
            <w:r w:rsidRPr="00DA2AB3">
              <w:rPr>
                <w:rFonts w:ascii="Arial" w:hAnsi="Arial" w:cs="Arial"/>
                <w:b/>
                <w:bCs/>
              </w:rPr>
              <w:t xml:space="preserve">2.5. Fechas extremas: </w:t>
            </w:r>
          </w:p>
          <w:p w:rsidRPr="00DA2AB3" w:rsidR="00334071" w:rsidP="000E29B6" w:rsidRDefault="00334071" w14:paraId="1EBD1904"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1CD17E56" w:rsidP="1CD17E56" w:rsidRDefault="1CD17E56" w14:paraId="4FED59B9" w14:textId="32C9ADBC">
            <w:pPr>
              <w:rPr>
                <w:rFonts w:ascii="Arial" w:hAnsi="Arial" w:eastAsia="Arial" w:cs="Arial"/>
                <w:b w:val="0"/>
                <w:bCs w:val="0"/>
                <w:i w:val="0"/>
                <w:iCs w:val="0"/>
                <w:caps w:val="0"/>
                <w:smallCaps w:val="0"/>
                <w:color w:val="000000" w:themeColor="text1" w:themeTint="FF" w:themeShade="FF"/>
                <w:sz w:val="20"/>
                <w:szCs w:val="20"/>
                <w:lang w:val="es-ES"/>
              </w:rPr>
            </w:pPr>
            <w:r w:rsidRPr="1CD17E56" w:rsidR="1CD17E56">
              <w:rPr>
                <w:rFonts w:ascii="Arial" w:hAnsi="Arial" w:eastAsia="Arial" w:cs="Arial"/>
                <w:b w:val="0"/>
                <w:bCs w:val="0"/>
                <w:i w:val="0"/>
                <w:iCs w:val="0"/>
                <w:caps w:val="0"/>
                <w:smallCaps w:val="0"/>
                <w:color w:val="000000" w:themeColor="text1" w:themeTint="FF" w:themeShade="FF"/>
                <w:sz w:val="20"/>
                <w:szCs w:val="20"/>
                <w:lang w:val="es-ES"/>
              </w:rPr>
              <w:t>01/11/2022 a 24/12/2025</w:t>
            </w:r>
          </w:p>
          <w:p w:rsidR="1CD17E56" w:rsidP="1CD17E56" w:rsidRDefault="1CD17E56" w14:paraId="4563A7AD" w14:textId="2D3CFA4F">
            <w:pPr>
              <w:rPr>
                <w:rFonts w:ascii="Arial" w:hAnsi="Arial" w:eastAsia="Arial" w:cs="Arial"/>
                <w:b w:val="0"/>
                <w:bCs w:val="0"/>
                <w:i w:val="0"/>
                <w:iCs w:val="0"/>
                <w:caps w:val="0"/>
                <w:smallCaps w:val="0"/>
                <w:color w:val="000000" w:themeColor="text1" w:themeTint="FF" w:themeShade="FF"/>
                <w:sz w:val="20"/>
                <w:szCs w:val="20"/>
                <w:lang w:val="es-ES"/>
              </w:rPr>
            </w:pPr>
          </w:p>
          <w:p w:rsidR="1CD17E56" w:rsidP="1CD17E56" w:rsidRDefault="1CD17E56" w14:paraId="32D60CDF" w14:textId="686BC73C">
            <w:pPr>
              <w:rPr>
                <w:rFonts w:ascii="Arial" w:hAnsi="Arial" w:eastAsia="Arial" w:cs="Arial"/>
                <w:b w:val="0"/>
                <w:bCs w:val="0"/>
                <w:i w:val="0"/>
                <w:iCs w:val="0"/>
                <w:caps w:val="0"/>
                <w:smallCaps w:val="0"/>
                <w:color w:val="000000" w:themeColor="text1" w:themeTint="FF" w:themeShade="FF"/>
                <w:sz w:val="20"/>
                <w:szCs w:val="20"/>
                <w:lang w:val="es-ES"/>
              </w:rPr>
            </w:pPr>
          </w:p>
        </w:tc>
      </w:tr>
      <w:tr w:rsidRPr="00DA2AB3" w:rsidR="00F64D5C" w:rsidTr="5CF11DEA" w14:paraId="56847CA8"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73E20F60" w14:textId="77777777">
            <w:pPr>
              <w:jc w:val="both"/>
              <w:rPr>
                <w:rFonts w:ascii="Arial" w:hAnsi="Arial" w:cs="Arial"/>
                <w:b/>
                <w:bCs/>
              </w:rPr>
            </w:pPr>
            <w:r w:rsidRPr="00DA2AB3">
              <w:rPr>
                <w:rFonts w:ascii="Arial" w:hAnsi="Arial" w:cs="Arial"/>
                <w:b/>
                <w:bCs/>
              </w:rPr>
              <w:t>2.6. Volumen (en metros lineales)</w:t>
            </w:r>
          </w:p>
          <w:p w:rsidRPr="00DA2AB3" w:rsidR="00334071" w:rsidP="000E29B6" w:rsidRDefault="00334071" w14:paraId="4274DE3F"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31288" w:rsidRDefault="00334071" w14:paraId="187EE0D8" w14:textId="0ECF3170">
            <w:pPr>
              <w:jc w:val="both"/>
              <w:rPr>
                <w:rFonts w:ascii="Arial" w:hAnsi="Arial" w:cs="Arial"/>
              </w:rPr>
            </w:pPr>
          </w:p>
        </w:tc>
      </w:tr>
      <w:tr w:rsidRPr="00DA2AB3" w:rsidR="00F64D5C" w:rsidTr="5CF11DEA" w14:paraId="19DF5253"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33AF3018" w14:textId="77777777">
            <w:pPr>
              <w:jc w:val="both"/>
              <w:rPr>
                <w:rFonts w:ascii="Arial" w:hAnsi="Arial" w:cs="Arial"/>
                <w:b/>
                <w:bCs/>
              </w:rPr>
            </w:pPr>
            <w:r w:rsidRPr="00DA2AB3">
              <w:rPr>
                <w:rFonts w:ascii="Arial" w:hAnsi="Arial" w:cs="Arial"/>
                <w:b/>
                <w:bCs/>
              </w:rPr>
              <w:t>2.7. Nombre del aplicativo (s) relacionados con el trámite y el nombre de la entidad responsable del Sistema de Información</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334071" w14:paraId="62D4D43F" w14:textId="2D1D61AB">
            <w:pPr>
              <w:jc w:val="both"/>
              <w:rPr>
                <w:rFonts w:ascii="Arial" w:hAnsi="Arial" w:cs="Arial"/>
              </w:rPr>
            </w:pPr>
          </w:p>
        </w:tc>
      </w:tr>
    </w:tbl>
    <w:p w:rsidRPr="00DA2AB3" w:rsidR="00334071" w:rsidRDefault="00334071" w14:paraId="27660109" w14:textId="77777777">
      <w:pPr>
        <w:jc w:val="both"/>
        <w:rPr>
          <w:rFonts w:ascii="Arial" w:hAnsi="Arial" w:cs="Arial"/>
          <w:b/>
        </w:rPr>
      </w:pPr>
    </w:p>
    <w:p w:rsidRPr="00DA2AB3" w:rsidR="00334071" w:rsidP="000F6A94" w:rsidRDefault="00CA6E94" w14:paraId="0F4289AB" w14:textId="77777777">
      <w:pPr>
        <w:numPr>
          <w:ilvl w:val="0"/>
          <w:numId w:val="12"/>
        </w:numPr>
        <w:ind w:left="-567" w:firstLine="0"/>
        <w:jc w:val="both"/>
        <w:rPr>
          <w:rFonts w:ascii="Arial" w:hAnsi="Arial" w:cs="Arial"/>
          <w:b/>
          <w:bCs/>
          <w:shd w:val="clear" w:color="auto" w:fill="FFFF00"/>
        </w:rPr>
      </w:pPr>
      <w:r w:rsidRPr="00DA2AB3">
        <w:rPr>
          <w:rFonts w:ascii="Arial" w:hAnsi="Arial" w:cs="Arial"/>
          <w:b/>
          <w:bCs/>
        </w:rPr>
        <w:t>LEGISLACIÓN</w:t>
      </w:r>
    </w:p>
    <w:p w:rsidRPr="00DA2AB3" w:rsidR="00334071" w:rsidRDefault="00334071" w14:paraId="06A81EF8" w14:textId="77777777">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Pr="00DA2AB3" w:rsidR="00F64D5C" w:rsidTr="008E1975" w14:paraId="2E59275A" w14:textId="77777777">
        <w:tc>
          <w:tcPr>
            <w:tcW w:w="4735" w:type="dxa"/>
            <w:tcBorders>
              <w:top w:val="single" w:color="000000" w:sz="4" w:space="0"/>
              <w:left w:val="single" w:color="000000" w:sz="4" w:space="0"/>
              <w:bottom w:val="single" w:color="000000" w:sz="4" w:space="0"/>
              <w:right w:val="single" w:color="000000" w:sz="4" w:space="0"/>
            </w:tcBorders>
            <w:vAlign w:val="center"/>
          </w:tcPr>
          <w:p w:rsidRPr="008E1975" w:rsidR="00334071" w:rsidP="008E1975" w:rsidRDefault="008E1975" w14:paraId="7AB8CC42" w14:textId="50C1DED3">
            <w:pPr>
              <w:tabs>
                <w:tab w:val="left" w:pos="3120"/>
              </w:tabs>
              <w:jc w:val="both"/>
              <w:rPr>
                <w:rFonts w:ascii="Arial" w:hAnsi="Arial" w:cs="Arial"/>
                <w:b/>
                <w:bCs/>
              </w:rPr>
            </w:pPr>
            <w:r w:rsidRPr="008E1975">
              <w:rPr>
                <w:rFonts w:ascii="Arial" w:hAnsi="Arial" w:cs="Arial"/>
                <w:b/>
                <w:bCs/>
              </w:rPr>
              <w:t xml:space="preserve">3.1 </w:t>
            </w:r>
            <w:r w:rsidRPr="008E1975" w:rsidR="00CA6E94">
              <w:rPr>
                <w:rFonts w:ascii="Arial" w:hAnsi="Arial" w:cs="Arial"/>
                <w:b/>
                <w:bCs/>
              </w:rPr>
              <w:t xml:space="preserve">Legislación general </w:t>
            </w:r>
          </w:p>
        </w:tc>
        <w:tc>
          <w:tcPr>
            <w:tcW w:w="4593" w:type="dxa"/>
            <w:tcBorders>
              <w:top w:val="single" w:color="000000" w:sz="4" w:space="0"/>
              <w:left w:val="single" w:color="000000" w:sz="4" w:space="0"/>
              <w:bottom w:val="single" w:color="000000" w:sz="4" w:space="0"/>
              <w:right w:val="single" w:color="000000" w:sz="4" w:space="0"/>
            </w:tcBorders>
          </w:tcPr>
          <w:p w:rsidRPr="00DA2AB3" w:rsidR="00334071" w:rsidP="008971D8" w:rsidRDefault="00334071" w14:paraId="0C478229" w14:textId="77777777">
            <w:pPr>
              <w:pStyle w:val="Prrafodelista"/>
              <w:tabs>
                <w:tab w:val="left" w:pos="693"/>
                <w:tab w:val="left" w:pos="3120"/>
              </w:tabs>
              <w:ind w:left="126"/>
              <w:jc w:val="both"/>
              <w:rPr>
                <w:rFonts w:ascii="Arial" w:hAnsi="Arial" w:cs="Arial"/>
              </w:rPr>
            </w:pPr>
          </w:p>
        </w:tc>
      </w:tr>
      <w:tr w:rsidRPr="00DA2AB3" w:rsidR="00F64D5C" w:rsidTr="008E1975" w14:paraId="0AB0364E" w14:textId="77777777">
        <w:tc>
          <w:tcPr>
            <w:tcW w:w="4735" w:type="dxa"/>
            <w:tcBorders>
              <w:top w:val="single" w:color="000000" w:sz="4" w:space="0"/>
              <w:left w:val="single" w:color="000000" w:sz="4" w:space="0"/>
              <w:bottom w:val="single" w:color="000000" w:sz="4" w:space="0"/>
              <w:right w:val="single" w:color="000000" w:sz="4" w:space="0"/>
            </w:tcBorders>
            <w:vAlign w:val="center"/>
          </w:tcPr>
          <w:p w:rsidRPr="008E1975" w:rsidR="00334071" w:rsidP="008E1975" w:rsidRDefault="008E1975" w14:paraId="2D4773F9" w14:textId="736322DC">
            <w:pPr>
              <w:tabs>
                <w:tab w:val="left" w:pos="3120"/>
              </w:tabs>
              <w:jc w:val="both"/>
              <w:rPr>
                <w:rFonts w:ascii="Arial" w:hAnsi="Arial" w:cs="Arial"/>
                <w:b/>
                <w:bCs/>
              </w:rPr>
            </w:pPr>
            <w:r w:rsidRPr="008E1975">
              <w:rPr>
                <w:rFonts w:ascii="Arial" w:hAnsi="Arial" w:cs="Arial"/>
                <w:b/>
                <w:bCs/>
              </w:rPr>
              <w:t xml:space="preserve">3.2 </w:t>
            </w:r>
            <w:r w:rsidRPr="008E1975" w:rsidR="00CA6E94">
              <w:rPr>
                <w:rFonts w:ascii="Arial" w:hAnsi="Arial" w:cs="Arial"/>
                <w:b/>
                <w:bCs/>
              </w:rPr>
              <w:t>Legislación específica</w:t>
            </w:r>
          </w:p>
        </w:tc>
        <w:tc>
          <w:tcPr>
            <w:tcW w:w="4593" w:type="dxa"/>
            <w:tcBorders>
              <w:top w:val="single" w:color="000000" w:sz="4" w:space="0"/>
              <w:left w:val="single" w:color="000000" w:sz="4" w:space="0"/>
              <w:bottom w:val="single" w:color="000000" w:sz="4" w:space="0"/>
              <w:right w:val="single" w:color="000000" w:sz="4" w:space="0"/>
            </w:tcBorders>
          </w:tcPr>
          <w:p w:rsidRPr="008971D8" w:rsidR="00334071" w:rsidP="008971D8" w:rsidRDefault="006C1CB0" w14:paraId="07CCC311" w14:textId="77777777">
            <w:pPr>
              <w:pStyle w:val="Prrafodelista"/>
              <w:numPr>
                <w:ilvl w:val="0"/>
                <w:numId w:val="36"/>
              </w:numPr>
              <w:ind w:left="126" w:firstLine="284"/>
              <w:jc w:val="both"/>
              <w:rPr>
                <w:rFonts w:ascii="Arial" w:hAnsi="Arial" w:cs="Arial"/>
              </w:rPr>
            </w:pPr>
            <w:r w:rsidRPr="008971D8">
              <w:rPr>
                <w:rFonts w:ascii="Arial" w:hAnsi="Arial" w:cs="Arial"/>
                <w:b/>
                <w:bCs/>
              </w:rPr>
              <w:t xml:space="preserve">Resolución 2233 </w:t>
            </w:r>
            <w:r w:rsidRPr="008971D8" w:rsidR="008971D8">
              <w:rPr>
                <w:rFonts w:ascii="Arial" w:hAnsi="Arial" w:cs="Arial"/>
                <w:b/>
                <w:bCs/>
              </w:rPr>
              <w:t xml:space="preserve">de </w:t>
            </w:r>
            <w:r w:rsidRPr="008971D8">
              <w:rPr>
                <w:rFonts w:ascii="Arial" w:hAnsi="Arial" w:cs="Arial"/>
                <w:b/>
                <w:bCs/>
              </w:rPr>
              <w:t>2023</w:t>
            </w:r>
            <w:r w:rsidRPr="008971D8">
              <w:rPr>
                <w:rFonts w:ascii="Arial" w:hAnsi="Arial" w:cs="Arial"/>
              </w:rPr>
              <w:t xml:space="preserve"> </w:t>
            </w:r>
            <w:r w:rsidRPr="008971D8">
              <w:rPr>
                <w:rFonts w:ascii="Arial" w:hAnsi="Arial" w:cs="Arial"/>
                <w:i/>
                <w:iCs/>
              </w:rPr>
              <w:t>"Por la cual se establecen las condiciones para presentar el Plan de despliegue para estaciones radioeléctricas nuevas, previsto en el parágrafo del artículo 14 del Decreto Distrital 083 de 2023"</w:t>
            </w:r>
          </w:p>
          <w:p w:rsidRPr="008971D8" w:rsidR="007924A1" w:rsidP="00CF4050" w:rsidRDefault="00CF4050" w14:paraId="1C01C35B" w14:textId="20F85A2E">
            <w:pPr>
              <w:pStyle w:val="Prrafodelista"/>
              <w:numPr>
                <w:ilvl w:val="0"/>
                <w:numId w:val="36"/>
              </w:numPr>
              <w:ind w:left="126" w:firstLine="284"/>
              <w:jc w:val="both"/>
              <w:rPr>
                <w:rFonts w:ascii="Arial" w:hAnsi="Arial" w:cs="Arial"/>
              </w:rPr>
            </w:pPr>
            <w:r w:rsidRPr="00CF4050">
              <w:rPr>
                <w:rFonts w:ascii="Arial" w:hAnsi="Arial" w:cs="Arial"/>
                <w:b/>
                <w:bCs/>
                <w:i/>
                <w:iCs/>
              </w:rPr>
              <w:t>Decreto 083 de 2023</w:t>
            </w:r>
            <w:r w:rsidRPr="00CF4050">
              <w:rPr>
                <w:rFonts w:ascii="Arial" w:hAnsi="Arial" w:cs="Arial"/>
                <w:i/>
                <w:iCs/>
              </w:rPr>
              <w:t xml:space="preserve"> "Por medio del cual se establecen los requisitos y el procedimiento para la autorización, instalación, localización y regularización de estaciones radioeléctricas en Bogotá, D.C., en los términos señalados en los </w:t>
            </w:r>
            <w:r w:rsidRPr="00CF4050">
              <w:rPr>
                <w:rFonts w:ascii="Arial" w:hAnsi="Arial" w:cs="Arial"/>
                <w:i/>
                <w:iCs/>
              </w:rPr>
              <w:lastRenderedPageBreak/>
              <w:t>artículos 218 y 219 del Decreto Distrital 555 de 2021 y se dictan otras disposiciones"</w:t>
            </w:r>
            <w:r w:rsidRPr="007924A1" w:rsidR="007924A1">
              <w:rPr>
                <w:rFonts w:ascii="Arial" w:hAnsi="Arial" w:cs="Arial"/>
                <w:i/>
                <w:iCs/>
              </w:rPr>
              <w:t xml:space="preserve"> </w:t>
            </w:r>
          </w:p>
        </w:tc>
      </w:tr>
    </w:tbl>
    <w:p w:rsidRPr="00DA2AB3" w:rsidR="00334071" w:rsidRDefault="00334071" w14:paraId="25200350" w14:textId="77777777">
      <w:pPr>
        <w:jc w:val="both"/>
        <w:rPr>
          <w:rFonts w:ascii="Arial" w:hAnsi="Arial" w:cs="Arial"/>
        </w:rPr>
      </w:pPr>
    </w:p>
    <w:p w:rsidRPr="00DA2AB3" w:rsidR="00334071" w:rsidP="000F6A94" w:rsidRDefault="00CA6E94" w14:paraId="582BD7A6" w14:textId="77777777">
      <w:pPr>
        <w:numPr>
          <w:ilvl w:val="0"/>
          <w:numId w:val="12"/>
        </w:numPr>
        <w:ind w:left="-567" w:firstLine="0"/>
        <w:jc w:val="both"/>
        <w:rPr>
          <w:rFonts w:ascii="Arial" w:hAnsi="Arial" w:cs="Arial"/>
          <w:b/>
          <w:bCs/>
        </w:rPr>
      </w:pPr>
      <w:r w:rsidRPr="00DA2AB3">
        <w:rPr>
          <w:rFonts w:ascii="Arial" w:hAnsi="Arial" w:cs="Arial"/>
          <w:b/>
          <w:bCs/>
        </w:rPr>
        <w:t>VALORACIÓN / RETENCIÓN Y DISPOSICIÓN FINAL</w:t>
      </w:r>
    </w:p>
    <w:p w:rsidRPr="00DA2AB3" w:rsidR="00334071" w:rsidP="00262F68" w:rsidRDefault="00334071" w14:paraId="24FCCF00" w14:textId="77777777">
      <w:pPr>
        <w:ind w:left="-567"/>
        <w:jc w:val="both"/>
        <w:rPr>
          <w:rFonts w:ascii="Arial" w:hAnsi="Arial" w:cs="Arial"/>
          <w:b/>
          <w:bCs/>
        </w:rPr>
      </w:pPr>
    </w:p>
    <w:p w:rsidRPr="0015799C" w:rsidR="00334071" w:rsidP="0015799C" w:rsidRDefault="00CA6E94" w14:paraId="119E08B9" w14:textId="60713C3A">
      <w:pPr>
        <w:pStyle w:val="Prrafodelista"/>
        <w:numPr>
          <w:ilvl w:val="1"/>
          <w:numId w:val="14"/>
        </w:numPr>
        <w:jc w:val="both"/>
        <w:rPr>
          <w:rFonts w:ascii="Arial" w:hAnsi="Arial" w:cs="Arial"/>
          <w:b/>
          <w:bCs/>
        </w:rPr>
      </w:pPr>
      <w:r w:rsidRPr="0015799C">
        <w:rPr>
          <w:rFonts w:ascii="Arial" w:hAnsi="Arial" w:cs="Arial"/>
          <w:b/>
          <w:bCs/>
        </w:rPr>
        <w:t xml:space="preserve"> VALORACIÓN PRIMARIA</w:t>
      </w:r>
    </w:p>
    <w:p w:rsidRPr="00DA2AB3" w:rsidR="00334071" w:rsidRDefault="00334071" w14:paraId="76C14CE3" w14:textId="77777777">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Pr="00DA2AB3" w:rsidR="00F64D5C" w:rsidTr="00425BB3" w14:paraId="5DD50FD8" w14:textId="77777777">
        <w:trPr>
          <w:tblHeader/>
        </w:trPr>
        <w:tc>
          <w:tcPr>
            <w:tcW w:w="3071"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70AF9CB1" w14:textId="77777777">
            <w:pPr>
              <w:pStyle w:val="Normal1"/>
              <w:jc w:val="center"/>
              <w:rPr>
                <w:rFonts w:ascii="Arial" w:hAnsi="Arial" w:cs="Arial"/>
                <w:b/>
                <w:sz w:val="20"/>
                <w:szCs w:val="20"/>
              </w:rPr>
            </w:pPr>
            <w:r w:rsidRPr="00DA2AB3">
              <w:rPr>
                <w:rFonts w:ascii="Arial" w:hAnsi="Arial" w:cs="Arial"/>
                <w:b/>
                <w:sz w:val="20"/>
                <w:szCs w:val="20"/>
              </w:rPr>
              <w:t>Valor</w:t>
            </w:r>
          </w:p>
        </w:tc>
        <w:tc>
          <w:tcPr>
            <w:tcW w:w="5180"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1C1B38CD" w14:textId="77777777">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5B5EC5BF" w14:textId="77777777">
            <w:pPr>
              <w:pStyle w:val="Normal1"/>
              <w:jc w:val="center"/>
              <w:rPr>
                <w:rFonts w:ascii="Arial" w:hAnsi="Arial" w:cs="Arial"/>
                <w:b/>
                <w:sz w:val="20"/>
                <w:szCs w:val="20"/>
              </w:rPr>
            </w:pPr>
            <w:r w:rsidRPr="00DA2AB3">
              <w:rPr>
                <w:rFonts w:ascii="Arial" w:hAnsi="Arial" w:cs="Arial"/>
                <w:b/>
                <w:sz w:val="20"/>
                <w:szCs w:val="20"/>
              </w:rPr>
              <w:t>Años</w:t>
            </w:r>
          </w:p>
        </w:tc>
      </w:tr>
      <w:tr w:rsidRPr="00DA2AB3" w:rsidR="00F64D5C" w:rsidTr="00262F68" w14:paraId="37BE16BA"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15799C" w:rsidRDefault="00CA6E94" w14:paraId="51CDBB0B"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color="000000" w:sz="4" w:space="0"/>
              <w:left w:val="single" w:color="000000" w:sz="4" w:space="0"/>
              <w:bottom w:val="single" w:color="000000" w:sz="4" w:space="0"/>
              <w:right w:val="single" w:color="000000" w:sz="4" w:space="0"/>
            </w:tcBorders>
          </w:tcPr>
          <w:p w:rsidRPr="00D715F1" w:rsidR="00D715F1" w:rsidP="00E47F4E" w:rsidRDefault="00CF4050" w14:paraId="5C8D6C36" w14:textId="72CA7E36">
            <w:pPr>
              <w:tabs>
                <w:tab w:val="left" w:pos="3120"/>
              </w:tabs>
              <w:jc w:val="both"/>
              <w:rPr>
                <w:rFonts w:ascii="Arial" w:hAnsi="Arial" w:cs="Arial"/>
                <w:bCs/>
                <w:sz w:val="22"/>
                <w:szCs w:val="22"/>
                <w:lang w:val="es-CO"/>
              </w:rPr>
            </w:pPr>
            <w:r w:rsidRPr="00CF4050">
              <w:rPr>
                <w:rFonts w:ascii="Arial" w:hAnsi="Arial" w:cs="Arial"/>
                <w:bCs/>
                <w:sz w:val="22"/>
                <w:szCs w:val="22"/>
              </w:rPr>
              <w:t>Posee un alto valor administrativo porque documenta la función misional de control urbano previo. El expediente refleja el "paso a paso" técnico y procedimental mediante el cual la entidad evalúa si el polígono solicitado es viable (factibilidad) y si la propuesta arquitectónica, estructural y de mimetización cumple con las normas urbanísticas para su instalación. Es la herramienta de consulta diaria para hacer seguimiento al cronograma de obra y resolver Peticiones, Quejas y Reclamos (PQRS) de los vecinos del sector.</w:t>
            </w:r>
          </w:p>
        </w:tc>
        <w:tc>
          <w:tcPr>
            <w:tcW w:w="964" w:type="dxa"/>
            <w:tcBorders>
              <w:top w:val="single" w:color="000000" w:sz="4" w:space="0"/>
              <w:left w:val="single" w:color="000000" w:sz="4" w:space="0"/>
              <w:bottom w:val="single" w:color="000000" w:sz="4" w:space="0"/>
              <w:right w:val="single" w:color="000000" w:sz="4" w:space="0"/>
            </w:tcBorders>
          </w:tcPr>
          <w:p w:rsidRPr="00DA2AB3" w:rsidR="000A077A" w:rsidP="000807ED" w:rsidRDefault="000A077A" w14:paraId="387D3DF1" w14:textId="676BDFB2">
            <w:pPr>
              <w:pStyle w:val="Normal1"/>
              <w:jc w:val="center"/>
              <w:rPr>
                <w:rFonts w:ascii="Arial" w:hAnsi="Arial" w:cs="Arial"/>
                <w:bCs/>
                <w:sz w:val="22"/>
                <w:szCs w:val="22"/>
              </w:rPr>
            </w:pPr>
          </w:p>
        </w:tc>
      </w:tr>
      <w:tr w:rsidRPr="00DA2AB3" w:rsidR="00F64D5C" w:rsidTr="00262F68" w14:paraId="690875BC"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15799C" w:rsidRDefault="00CA6E94" w14:paraId="127A9EB0"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color="000000" w:sz="4" w:space="0"/>
              <w:left w:val="single" w:color="000000" w:sz="4" w:space="0"/>
              <w:bottom w:val="single" w:color="000000" w:sz="4" w:space="0"/>
              <w:right w:val="single" w:color="000000" w:sz="4" w:space="0"/>
            </w:tcBorders>
          </w:tcPr>
          <w:p w:rsidRPr="000A077A" w:rsidR="00334071" w:rsidP="00262F68" w:rsidRDefault="00CF4050" w14:paraId="0526737F" w14:textId="43ED2C6E">
            <w:pPr>
              <w:pStyle w:val="Normal1"/>
              <w:jc w:val="both"/>
              <w:rPr>
                <w:rFonts w:ascii="Arial" w:hAnsi="Arial" w:cs="Arial"/>
                <w:bCs/>
                <w:sz w:val="22"/>
                <w:szCs w:val="22"/>
                <w:lang w:val="es-ES_tradnl" w:eastAsia="zh-CN"/>
              </w:rPr>
            </w:pPr>
            <w:r>
              <w:rPr>
                <w:rFonts w:ascii="Arial" w:hAnsi="Arial" w:cs="Arial"/>
                <w:bCs/>
                <w:sz w:val="22"/>
                <w:szCs w:val="22"/>
                <w:lang w:val="es-ES_tradnl" w:eastAsia="zh-CN"/>
              </w:rPr>
              <w:t>E</w:t>
            </w:r>
            <w:r w:rsidRPr="00CF4050">
              <w:rPr>
                <w:rFonts w:ascii="Arial" w:hAnsi="Arial" w:cs="Arial"/>
                <w:bCs/>
                <w:sz w:val="22"/>
                <w:szCs w:val="22"/>
                <w:lang w:val="es-ES_tradnl" w:eastAsia="zh-CN"/>
              </w:rPr>
              <w:t>s el acervo probatorio que soporta el Acto Administrativo que concede o deniega el permiso, garantizando el cumplimiento de la Ley 1341 de 2009 (despliegue de infraestructura) y el Decreto Único Nacional 1031 de 2024. Sirve como elemento de defensa judicial indispensable a favor del Distrito frente a Medios de Control de Nulidad y Restablecimiento del Derecho interpuestos por los operadores (ante una negativa), o frente a Acciones Populares y de Tutela interpuestas por la ciudadanía alegando protección al espacio público, medio ambiente o salud (emisiones electromagnéticas).</w:t>
            </w:r>
          </w:p>
        </w:tc>
        <w:tc>
          <w:tcPr>
            <w:tcW w:w="964" w:type="dxa"/>
            <w:tcBorders>
              <w:top w:val="single" w:color="000000" w:sz="4" w:space="0"/>
              <w:left w:val="single" w:color="000000" w:sz="4" w:space="0"/>
              <w:bottom w:val="single" w:color="000000" w:sz="4" w:space="0"/>
              <w:right w:val="single" w:color="000000" w:sz="4" w:space="0"/>
            </w:tcBorders>
          </w:tcPr>
          <w:p w:rsidRPr="00DA2AB3" w:rsidR="000A077A" w:rsidP="000807ED" w:rsidRDefault="000A077A" w14:paraId="2F299366" w14:textId="13C83115">
            <w:pPr>
              <w:pStyle w:val="Normal1"/>
              <w:jc w:val="center"/>
              <w:rPr>
                <w:rFonts w:ascii="Arial" w:hAnsi="Arial" w:cs="Arial"/>
                <w:bCs/>
                <w:sz w:val="22"/>
                <w:szCs w:val="22"/>
              </w:rPr>
            </w:pPr>
          </w:p>
        </w:tc>
      </w:tr>
      <w:tr w:rsidRPr="00DA2AB3" w:rsidR="00D715F1" w:rsidTr="00262F68" w14:paraId="7FE5B764"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D715F1" w:rsidP="00D715F1" w:rsidRDefault="00D715F1" w14:paraId="0499AAA8"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color="000000" w:sz="4" w:space="0"/>
              <w:left w:val="single" w:color="000000" w:sz="4" w:space="0"/>
              <w:bottom w:val="single" w:color="000000" w:sz="4" w:space="0"/>
              <w:right w:val="single" w:color="000000" w:sz="4" w:space="0"/>
            </w:tcBorders>
          </w:tcPr>
          <w:p w:rsidRPr="00D715F1" w:rsidR="00D715F1" w:rsidP="00D715F1" w:rsidRDefault="00CF4050" w14:paraId="16349E17" w14:textId="1AE72461">
            <w:pPr>
              <w:pStyle w:val="Normal1"/>
              <w:jc w:val="both"/>
              <w:rPr>
                <w:rFonts w:ascii="Arial" w:hAnsi="Arial" w:cs="Arial"/>
                <w:bCs/>
                <w:sz w:val="22"/>
                <w:szCs w:val="22"/>
                <w:lang w:val="es-CO" w:eastAsia="zh-CN"/>
              </w:rPr>
            </w:pPr>
            <w:r>
              <w:rPr>
                <w:rFonts w:ascii="Arial" w:hAnsi="Arial" w:cs="Arial"/>
                <w:bCs/>
                <w:sz w:val="22"/>
                <w:szCs w:val="22"/>
                <w:lang w:val="es-ES_tradnl" w:eastAsia="zh-CN"/>
              </w:rPr>
              <w:t xml:space="preserve">La subserie tiene </w:t>
            </w:r>
            <w:r w:rsidRPr="00CF4050">
              <w:rPr>
                <w:rFonts w:ascii="Arial" w:hAnsi="Arial" w:cs="Arial"/>
                <w:bCs/>
                <w:sz w:val="22"/>
                <w:szCs w:val="22"/>
                <w:lang w:val="es-ES_tradnl" w:eastAsia="zh-CN"/>
              </w:rPr>
              <w:t xml:space="preserve">valor contable complementario al actuar como </w:t>
            </w:r>
            <w:r w:rsidRPr="00CF4050">
              <w:rPr>
                <w:rFonts w:ascii="Arial" w:hAnsi="Arial" w:cs="Arial"/>
                <w:sz w:val="22"/>
                <w:szCs w:val="22"/>
                <w:lang w:val="es-ES_tradnl" w:eastAsia="zh-CN"/>
              </w:rPr>
              <w:t>"documento fuente y de soporte" contable y financiero (conforme a la Res. 533 de 2015 de la CGN). Custodia los recibos originales o copias de pago de expensas del trámite y, lo más importante, contiene la presentación, aprobación y seguimiento de las Pólizas de Responsabilidad Civil Extracontractual (RCE)</w:t>
            </w:r>
            <w:r w:rsidRPr="00CF4050">
              <w:rPr>
                <w:rFonts w:ascii="Arial" w:hAnsi="Arial" w:cs="Arial"/>
                <w:bCs/>
                <w:sz w:val="22"/>
                <w:szCs w:val="22"/>
                <w:lang w:val="es-ES_tradnl" w:eastAsia="zh-CN"/>
              </w:rPr>
              <w:t xml:space="preserve"> y cauciones exigidas para amparar al Distrito frente a siniestros, daños a terceros o ruina durante la instalación de la infraestructura.</w:t>
            </w:r>
          </w:p>
        </w:tc>
        <w:tc>
          <w:tcPr>
            <w:tcW w:w="964" w:type="dxa"/>
            <w:tcBorders>
              <w:top w:val="single" w:color="000000" w:sz="4" w:space="0"/>
              <w:left w:val="single" w:color="000000" w:sz="4" w:space="0"/>
              <w:bottom w:val="single" w:color="000000" w:sz="4" w:space="0"/>
              <w:right w:val="single" w:color="000000" w:sz="4" w:space="0"/>
            </w:tcBorders>
          </w:tcPr>
          <w:p w:rsidRPr="00DA2AB3" w:rsidR="006C1CB0" w:rsidP="000807ED" w:rsidRDefault="006C1CB0" w14:paraId="7BA18E86" w14:textId="03597C7F">
            <w:pPr>
              <w:pStyle w:val="Normal1"/>
              <w:jc w:val="center"/>
              <w:rPr>
                <w:rFonts w:ascii="Arial" w:hAnsi="Arial" w:cs="Arial"/>
                <w:bCs/>
                <w:sz w:val="22"/>
                <w:szCs w:val="22"/>
              </w:rPr>
            </w:pPr>
          </w:p>
        </w:tc>
      </w:tr>
      <w:tr w:rsidRPr="00DA2AB3" w:rsidR="00D715F1" w:rsidTr="00262F68" w14:paraId="37A14820"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D715F1" w:rsidP="00D715F1" w:rsidRDefault="00D715F1" w14:paraId="2AB97C54"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fiscal</w:t>
            </w:r>
          </w:p>
        </w:tc>
        <w:tc>
          <w:tcPr>
            <w:tcW w:w="5180" w:type="dxa"/>
            <w:tcBorders>
              <w:top w:val="single" w:color="000000" w:sz="4" w:space="0"/>
              <w:left w:val="single" w:color="000000" w:sz="4" w:space="0"/>
              <w:bottom w:val="single" w:color="000000" w:sz="4" w:space="0"/>
              <w:right w:val="single" w:color="000000" w:sz="4" w:space="0"/>
            </w:tcBorders>
          </w:tcPr>
          <w:p w:rsidRPr="00D715F1" w:rsidR="00D715F1" w:rsidP="00D715F1" w:rsidRDefault="00CF4050" w14:paraId="28E365E1" w14:textId="2A8A5ABB">
            <w:pPr>
              <w:pStyle w:val="Normal1"/>
              <w:jc w:val="both"/>
              <w:rPr>
                <w:rFonts w:ascii="Arial" w:hAnsi="Arial" w:cs="Arial"/>
                <w:bCs/>
                <w:sz w:val="22"/>
                <w:szCs w:val="22"/>
                <w:lang w:val="es-CO" w:eastAsia="zh-CN"/>
              </w:rPr>
            </w:pPr>
            <w:r w:rsidRPr="00CF4050">
              <w:rPr>
                <w:rFonts w:ascii="Arial" w:hAnsi="Arial" w:cs="Arial"/>
                <w:bCs/>
                <w:sz w:val="22"/>
                <w:szCs w:val="22"/>
                <w:lang w:val="es-ES_tradnl" w:eastAsia="zh-CN"/>
              </w:rPr>
              <w:t xml:space="preserve">Posee un valor fiscal directo y comprobable. Constituye el hecho generador que autoriza la ocupación del suelo y, por ende, es el soporte </w:t>
            </w:r>
            <w:r w:rsidRPr="00CF4050">
              <w:rPr>
                <w:rFonts w:ascii="Arial" w:hAnsi="Arial" w:cs="Arial"/>
                <w:bCs/>
                <w:sz w:val="22"/>
                <w:szCs w:val="22"/>
                <w:lang w:val="es-ES_tradnl" w:eastAsia="zh-CN"/>
              </w:rPr>
              <w:lastRenderedPageBreak/>
              <w:t xml:space="preserve">fundamental para la liquidación, cobro y posterior recaudo de la </w:t>
            </w:r>
            <w:r w:rsidRPr="00CF4050">
              <w:rPr>
                <w:rFonts w:ascii="Arial" w:hAnsi="Arial" w:cs="Arial"/>
                <w:b/>
                <w:bCs/>
                <w:sz w:val="22"/>
                <w:szCs w:val="22"/>
                <w:lang w:val="es-ES_tradnl" w:eastAsia="zh-CN"/>
              </w:rPr>
              <w:t>retribución por Aprovechamiento Económico del Espacio Público (AEEP)</w:t>
            </w:r>
            <w:r w:rsidRPr="00CF4050">
              <w:rPr>
                <w:rFonts w:ascii="Arial" w:hAnsi="Arial" w:cs="Arial"/>
                <w:bCs/>
                <w:sz w:val="22"/>
                <w:szCs w:val="22"/>
                <w:lang w:val="es-ES_tradnl" w:eastAsia="zh-CN"/>
              </w:rPr>
              <w:t xml:space="preserve"> y/o los impuestos de delineación urbana (si aplican). Los planos y estudios de factibilidad allí contenidos determinan los metros cuadrados, la tipología y la altura de la estructura, parámetros matemáticos ineludibles para calcular los pagos en UVT a favor del Distrito Capital (conforme al Decreto Distrital 555 de 2021 - POT y el Decreto 315 de 2024).</w:t>
            </w:r>
          </w:p>
        </w:tc>
        <w:tc>
          <w:tcPr>
            <w:tcW w:w="964" w:type="dxa"/>
            <w:tcBorders>
              <w:top w:val="single" w:color="000000" w:sz="4" w:space="0"/>
              <w:left w:val="single" w:color="000000" w:sz="4" w:space="0"/>
              <w:bottom w:val="single" w:color="000000" w:sz="4" w:space="0"/>
              <w:right w:val="single" w:color="000000" w:sz="4" w:space="0"/>
            </w:tcBorders>
          </w:tcPr>
          <w:p w:rsidRPr="00DA2AB3" w:rsidR="006C1CB0" w:rsidP="000807ED" w:rsidRDefault="006C1CB0" w14:paraId="36C82787" w14:textId="1B09CF42">
            <w:pPr>
              <w:pStyle w:val="Normal1"/>
              <w:jc w:val="center"/>
              <w:rPr>
                <w:rFonts w:ascii="Arial" w:hAnsi="Arial" w:cs="Arial"/>
                <w:bCs/>
                <w:sz w:val="22"/>
                <w:szCs w:val="22"/>
              </w:rPr>
            </w:pPr>
          </w:p>
        </w:tc>
      </w:tr>
    </w:tbl>
    <w:p w:rsidR="004E3B79" w:rsidP="004E3B79" w:rsidRDefault="004E3B79" w14:paraId="0F19EFAB" w14:textId="77777777">
      <w:pPr>
        <w:jc w:val="both"/>
        <w:rPr>
          <w:rFonts w:ascii="Arial" w:hAnsi="Arial" w:cs="Arial"/>
          <w:b/>
          <w:bCs/>
        </w:rPr>
      </w:pPr>
    </w:p>
    <w:p w:rsidR="000807ED" w:rsidP="004E3B79" w:rsidRDefault="000807ED" w14:paraId="01D197D4" w14:textId="77777777">
      <w:pPr>
        <w:ind w:left="-426" w:firstLine="284"/>
        <w:jc w:val="both"/>
        <w:rPr>
          <w:rFonts w:ascii="Arial" w:hAnsi="Arial" w:cs="Arial"/>
          <w:b/>
          <w:bCs/>
        </w:rPr>
      </w:pPr>
    </w:p>
    <w:p w:rsidR="000807ED" w:rsidP="004E3B79" w:rsidRDefault="000807ED" w14:paraId="67DCB20A" w14:textId="77777777">
      <w:pPr>
        <w:ind w:left="-426" w:firstLine="284"/>
        <w:jc w:val="both"/>
        <w:rPr>
          <w:rFonts w:ascii="Arial" w:hAnsi="Arial" w:cs="Arial"/>
          <w:b/>
          <w:bCs/>
        </w:rPr>
      </w:pPr>
    </w:p>
    <w:p w:rsidR="000807ED" w:rsidP="004E3B79" w:rsidRDefault="000807ED" w14:paraId="6AF0CCC3" w14:textId="77777777">
      <w:pPr>
        <w:ind w:left="-426" w:firstLine="284"/>
        <w:jc w:val="both"/>
        <w:rPr>
          <w:rFonts w:ascii="Arial" w:hAnsi="Arial" w:cs="Arial"/>
          <w:b/>
          <w:bCs/>
        </w:rPr>
      </w:pPr>
    </w:p>
    <w:p w:rsidR="000807ED" w:rsidP="004E3B79" w:rsidRDefault="000807ED" w14:paraId="2AF84D40" w14:textId="77777777">
      <w:pPr>
        <w:ind w:left="-426" w:firstLine="284"/>
        <w:jc w:val="both"/>
        <w:rPr>
          <w:rFonts w:ascii="Arial" w:hAnsi="Arial" w:cs="Arial"/>
          <w:b/>
          <w:bCs/>
        </w:rPr>
      </w:pPr>
    </w:p>
    <w:p w:rsidR="000807ED" w:rsidP="004E3B79" w:rsidRDefault="000807ED" w14:paraId="468BB462" w14:textId="77777777">
      <w:pPr>
        <w:ind w:left="-426" w:firstLine="284"/>
        <w:jc w:val="both"/>
        <w:rPr>
          <w:rFonts w:ascii="Arial" w:hAnsi="Arial" w:cs="Arial"/>
          <w:b/>
          <w:bCs/>
        </w:rPr>
      </w:pPr>
    </w:p>
    <w:p w:rsidR="000807ED" w:rsidP="004E3B79" w:rsidRDefault="000807ED" w14:paraId="5DB82289" w14:textId="77777777">
      <w:pPr>
        <w:ind w:left="-426" w:firstLine="284"/>
        <w:jc w:val="both"/>
        <w:rPr>
          <w:rFonts w:ascii="Arial" w:hAnsi="Arial" w:cs="Arial"/>
          <w:b/>
          <w:bCs/>
        </w:rPr>
      </w:pPr>
    </w:p>
    <w:p w:rsidR="000807ED" w:rsidP="004E3B79" w:rsidRDefault="000807ED" w14:paraId="534AF3D2" w14:textId="77777777">
      <w:pPr>
        <w:ind w:left="-426" w:firstLine="284"/>
        <w:jc w:val="both"/>
        <w:rPr>
          <w:rFonts w:ascii="Arial" w:hAnsi="Arial" w:cs="Arial"/>
          <w:b/>
          <w:bCs/>
        </w:rPr>
      </w:pPr>
    </w:p>
    <w:p w:rsidR="000807ED" w:rsidP="004E3B79" w:rsidRDefault="000807ED" w14:paraId="179FCCC4" w14:textId="77777777">
      <w:pPr>
        <w:ind w:left="-426" w:firstLine="284"/>
        <w:jc w:val="both"/>
        <w:rPr>
          <w:rFonts w:ascii="Arial" w:hAnsi="Arial" w:cs="Arial"/>
          <w:b/>
          <w:bCs/>
        </w:rPr>
      </w:pPr>
    </w:p>
    <w:p w:rsidRPr="004E3B79" w:rsidR="00334071" w:rsidP="004E3B79" w:rsidRDefault="004E3B79" w14:paraId="104C8152" w14:textId="7D78A005">
      <w:pPr>
        <w:ind w:left="-426" w:firstLine="284"/>
        <w:jc w:val="both"/>
        <w:rPr>
          <w:rFonts w:ascii="Arial" w:hAnsi="Arial" w:cs="Arial"/>
          <w:b/>
          <w:bCs/>
        </w:rPr>
      </w:pPr>
      <w:r w:rsidRPr="004E3B79">
        <w:rPr>
          <w:rFonts w:ascii="Arial" w:hAnsi="Arial" w:cs="Arial"/>
          <w:b/>
          <w:bCs/>
        </w:rPr>
        <w:t xml:space="preserve">4.2 </w:t>
      </w:r>
      <w:r w:rsidRPr="004E3B79" w:rsidR="00CA6E94">
        <w:rPr>
          <w:rFonts w:ascii="Arial" w:hAnsi="Arial" w:cs="Arial"/>
          <w:b/>
          <w:bCs/>
        </w:rPr>
        <w:t>VALORACIÓN SECUNDARIA</w:t>
      </w:r>
    </w:p>
    <w:p w:rsidRPr="00DA2AB3" w:rsidR="00334071" w:rsidP="00425BB3" w:rsidRDefault="00334071" w14:paraId="6209EECB" w14:textId="77777777">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Pr="00DA2AB3" w:rsidR="00F64D5C" w:rsidTr="008D39CC" w14:paraId="109D767D" w14:textId="77777777">
        <w:trPr>
          <w:tblHeader/>
        </w:trPr>
        <w:tc>
          <w:tcPr>
            <w:tcW w:w="3071" w:type="dxa"/>
            <w:tcBorders>
              <w:top w:val="single" w:color="000000" w:sz="4" w:space="0"/>
              <w:left w:val="single" w:color="000000" w:sz="4" w:space="0"/>
              <w:bottom w:val="single" w:color="000000" w:sz="4" w:space="0"/>
              <w:right w:val="single" w:color="000000" w:sz="4" w:space="0"/>
            </w:tcBorders>
          </w:tcPr>
          <w:p w:rsidRPr="00DA2AB3" w:rsidR="00334071" w:rsidP="00510899" w:rsidRDefault="00CA6E94" w14:paraId="321AD0F1" w14:textId="77777777">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color="000000" w:sz="4" w:space="0"/>
              <w:left w:val="single" w:color="000000" w:sz="4" w:space="0"/>
              <w:bottom w:val="single" w:color="000000" w:sz="4" w:space="0"/>
              <w:right w:val="single" w:color="000000" w:sz="4" w:space="0"/>
            </w:tcBorders>
          </w:tcPr>
          <w:p w:rsidRPr="00DA2AB3" w:rsidR="00334071" w:rsidP="00425BB3" w:rsidRDefault="00CA6E94" w14:paraId="49CE764E" w14:textId="77777777">
            <w:pPr>
              <w:pStyle w:val="Normal1"/>
              <w:jc w:val="center"/>
              <w:rPr>
                <w:rFonts w:ascii="Arial" w:hAnsi="Arial" w:cs="Arial"/>
                <w:b/>
                <w:sz w:val="20"/>
                <w:szCs w:val="20"/>
              </w:rPr>
            </w:pPr>
            <w:r w:rsidRPr="00DA2AB3">
              <w:rPr>
                <w:rFonts w:ascii="Arial" w:hAnsi="Arial" w:cs="Arial"/>
                <w:b/>
                <w:sz w:val="20"/>
                <w:szCs w:val="20"/>
              </w:rPr>
              <w:t>Justificación</w:t>
            </w:r>
          </w:p>
        </w:tc>
      </w:tr>
      <w:tr w:rsidRPr="00DA2AB3" w:rsidR="00F64D5C" w:rsidTr="008E1975" w14:paraId="11AA4336"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334071" w:rsidP="008E1975" w:rsidRDefault="00CA6E94" w14:paraId="03D75F52" w14:textId="5F776D1A">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color="000000" w:sz="4" w:space="0"/>
              <w:left w:val="single" w:color="000000" w:sz="4" w:space="0"/>
              <w:bottom w:val="single" w:color="000000" w:sz="4" w:space="0"/>
              <w:right w:val="single" w:color="000000" w:sz="4" w:space="0"/>
            </w:tcBorders>
          </w:tcPr>
          <w:p w:rsidR="00EF0834" w:rsidP="00510899" w:rsidRDefault="00CB2C12" w14:paraId="75903CAD" w14:textId="77777777">
            <w:pPr>
              <w:pStyle w:val="Normal1"/>
              <w:jc w:val="both"/>
              <w:rPr>
                <w:rFonts w:ascii="Arial" w:hAnsi="Arial" w:cs="Arial"/>
                <w:bCs/>
                <w:sz w:val="22"/>
                <w:szCs w:val="22"/>
                <w:lang w:val="es-ES_tradnl" w:eastAsia="zh-CN"/>
              </w:rPr>
            </w:pPr>
            <w:r w:rsidRPr="00CB2C12">
              <w:rPr>
                <w:rFonts w:ascii="Arial" w:hAnsi="Arial" w:cs="Arial"/>
                <w:bCs/>
                <w:sz w:val="22"/>
                <w:szCs w:val="22"/>
                <w:lang w:val="es-ES_tradnl" w:eastAsia="zh-CN"/>
              </w:rPr>
              <w:t>Estos expedientes constituyen la memoria viva del proceso de modernización tecnológica de Bogotá D.C., en tanto documentan las transformaciones urbanas derivadas de la implementación progresiva de las redes 4G y 5G en articulación con las disposiciones del Plan de Ordenamiento Territorial (POT). Más allá de su naturaleza procedimental, testimonian la manera en que las administraciones distritales enfrentaron y gestionaron las tensiones territoriales, urbanísticas y paisajísticas asociadas a la expansión de infraestructura de telecomunicaciones, reflejando el esfuerzo institucional por armonizar el derecho colectivo a la conectividad con la preservación del entorno urbano y ambiental</w:t>
            </w:r>
            <w:r>
              <w:rPr>
                <w:rFonts w:ascii="Arial" w:hAnsi="Arial" w:cs="Arial"/>
                <w:bCs/>
                <w:sz w:val="22"/>
                <w:szCs w:val="22"/>
                <w:lang w:val="es-ES_tradnl" w:eastAsia="zh-CN"/>
              </w:rPr>
              <w:t>, demostrando si es factible o no la localización e instalación de las estaciones radioeléctricas</w:t>
            </w:r>
            <w:r w:rsidRPr="00CB2C12">
              <w:rPr>
                <w:rFonts w:ascii="Arial" w:hAnsi="Arial" w:cs="Arial"/>
                <w:bCs/>
                <w:sz w:val="22"/>
                <w:szCs w:val="22"/>
                <w:lang w:val="es-ES_tradnl" w:eastAsia="zh-CN"/>
              </w:rPr>
              <w:t>. En este sentido, los expedientes no representan simples autorizaciones administrativas, sino evidencia material de la ejecución de políticas públicas orientadas a regular el uso del espacio electromagnético y la ocupación física de la ciudad.</w:t>
            </w:r>
          </w:p>
          <w:p w:rsidRPr="000807ED" w:rsidR="00CB2C12" w:rsidP="00510899" w:rsidRDefault="00CB2C12" w14:paraId="78709252" w14:textId="13FD2D2E">
            <w:pPr>
              <w:pStyle w:val="Normal1"/>
              <w:jc w:val="both"/>
              <w:rPr>
                <w:rFonts w:ascii="Arial" w:hAnsi="Arial" w:cs="Arial"/>
                <w:bCs/>
                <w:sz w:val="22"/>
                <w:szCs w:val="22"/>
                <w:lang w:val="es-CO" w:eastAsia="zh-CN"/>
              </w:rPr>
            </w:pPr>
            <w:r w:rsidRPr="00CB2C12">
              <w:rPr>
                <w:rFonts w:ascii="Arial" w:hAnsi="Arial" w:cs="Arial"/>
                <w:bCs/>
                <w:sz w:val="22"/>
                <w:szCs w:val="22"/>
                <w:lang w:val="es-ES_tradnl" w:eastAsia="zh-CN"/>
              </w:rPr>
              <w:t xml:space="preserve">Su carácter excepcional radica en que registran las dinámicas de adaptación normativa y técnica del Estado frente a tecnologías emergentes, así como el progresivo desuso de marcos regulatorios obsoletos, configurándose como hitos documentales en la administración </w:t>
            </w:r>
            <w:r w:rsidRPr="00CB2C12">
              <w:rPr>
                <w:rFonts w:ascii="Arial" w:hAnsi="Arial" w:cs="Arial"/>
                <w:bCs/>
                <w:sz w:val="22"/>
                <w:szCs w:val="22"/>
                <w:lang w:val="es-ES_tradnl" w:eastAsia="zh-CN"/>
              </w:rPr>
              <w:lastRenderedPageBreak/>
              <w:t>contemporánea del paisaje urbano de la capital. La información contenida en ellos deja constancia de intervenciones que transformaron significativamente infraestructuras preexistentes mediante la instalación de monopolos, antenas y mecanismos de mimetización, constituyendo un legado documental insustituible para el Distrito</w:t>
            </w:r>
          </w:p>
        </w:tc>
      </w:tr>
      <w:tr w:rsidRPr="00DA2AB3" w:rsidR="00CB2C12" w:rsidTr="008E1975" w14:paraId="6DF98C08"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CB2C12" w:rsidP="00CB2C12" w:rsidRDefault="00CB2C12" w14:paraId="4BE125FD" w14:textId="5CCDAFC9">
            <w:pPr>
              <w:pStyle w:val="Normal1"/>
              <w:numPr>
                <w:ilvl w:val="2"/>
                <w:numId w:val="16"/>
              </w:numPr>
              <w:jc w:val="both"/>
              <w:rPr>
                <w:rFonts w:ascii="Arial" w:hAnsi="Arial" w:cs="Arial"/>
                <w:b/>
                <w:sz w:val="20"/>
                <w:szCs w:val="20"/>
              </w:rPr>
            </w:pPr>
            <w:r w:rsidRPr="00DA2AB3">
              <w:rPr>
                <w:rFonts w:ascii="Arial" w:hAnsi="Arial" w:cs="Arial"/>
                <w:b/>
                <w:sz w:val="20"/>
                <w:szCs w:val="20"/>
              </w:rPr>
              <w:lastRenderedPageBreak/>
              <w:t>Científico</w:t>
            </w:r>
          </w:p>
        </w:tc>
        <w:tc>
          <w:tcPr>
            <w:tcW w:w="6144" w:type="dxa"/>
            <w:tcBorders>
              <w:top w:val="single" w:color="000000" w:sz="4" w:space="0"/>
              <w:left w:val="single" w:color="000000" w:sz="4" w:space="0"/>
              <w:bottom w:val="single" w:color="000000" w:sz="4" w:space="0"/>
              <w:right w:val="single" w:color="000000" w:sz="4" w:space="0"/>
            </w:tcBorders>
          </w:tcPr>
          <w:p w:rsidRPr="00CB2C12" w:rsidR="00CB2C12" w:rsidP="00CB2C12" w:rsidRDefault="00CB2C12" w14:paraId="710E5D58" w14:textId="26F6ED8D">
            <w:pPr>
              <w:pStyle w:val="Normal1"/>
              <w:jc w:val="both"/>
              <w:rPr>
                <w:rFonts w:ascii="Arial" w:hAnsi="Arial" w:cs="Arial"/>
                <w:bCs/>
                <w:sz w:val="22"/>
                <w:szCs w:val="22"/>
                <w:lang w:val="es-CO"/>
              </w:rPr>
            </w:pPr>
            <w:r>
              <w:rPr>
                <w:rFonts w:ascii="Arial" w:hAnsi="Arial" w:cs="Arial"/>
                <w:bCs/>
                <w:sz w:val="22"/>
                <w:szCs w:val="22"/>
                <w:lang w:val="es-CO"/>
              </w:rPr>
              <w:t>La subserie</w:t>
            </w:r>
            <w:r w:rsidRPr="00CB2C12">
              <w:rPr>
                <w:rFonts w:ascii="Arial" w:hAnsi="Arial" w:cs="Arial"/>
                <w:bCs/>
                <w:sz w:val="22"/>
                <w:szCs w:val="22"/>
                <w:lang w:val="es-CO"/>
              </w:rPr>
              <w:t xml:space="preserve"> documental posee un destacado potencial interdisciplinario, en tanto constituye una fuente primaria de información para campos de estudio que trascienden el ámbito jurídico y la historia administrativa. Su contenido aporta insumos relevantes para la arquitectura urbana, la sociología, la geografía espacial y los estudios sobre transformación del paisaje contemporáneo, así como para investigaciones en salud pública relacionadas con la exposición electromagnética. Desde el principio de procedencia, estos expedientes se encuentran estrechamente vinculados con la misión institucional de la Secretaría Distrital de Planeación, reflejando las decisiones técnicas y normativas adoptadas por el Distrito frente al despliegue de infraestructura tecnológica en el espacio urbano. Asimismo, el análisis cruzado de esta documentación con bases de datos catastrales, cartográficas y sociodemográficas permitirá comprender las dinámicas de segregación o democratización asociadas a la expansión de redes de telecomunicaciones en Bogotá. </w:t>
            </w:r>
          </w:p>
          <w:p w:rsidRPr="000807ED" w:rsidR="00CB2C12" w:rsidP="00CB2C12" w:rsidRDefault="00CB2C12" w14:paraId="177B3DAB" w14:textId="2CC3B7A3">
            <w:pPr>
              <w:pStyle w:val="Normal1"/>
              <w:jc w:val="both"/>
              <w:rPr>
                <w:rFonts w:ascii="Arial" w:hAnsi="Arial" w:cs="Arial"/>
                <w:bCs/>
                <w:sz w:val="22"/>
                <w:szCs w:val="22"/>
                <w:lang w:val="es-CO" w:eastAsia="zh-CN"/>
              </w:rPr>
            </w:pPr>
          </w:p>
        </w:tc>
      </w:tr>
      <w:tr w:rsidRPr="00DA2AB3" w:rsidR="00CB2C12" w:rsidTr="008E1975" w14:paraId="6AE7BC5B"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CB2C12" w:rsidP="00CB2C12" w:rsidRDefault="00CB2C12" w14:paraId="197DF09E"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Cultural</w:t>
            </w:r>
          </w:p>
        </w:tc>
        <w:tc>
          <w:tcPr>
            <w:tcW w:w="6144" w:type="dxa"/>
            <w:tcBorders>
              <w:top w:val="single" w:color="000000" w:sz="4" w:space="0"/>
              <w:left w:val="single" w:color="000000" w:sz="4" w:space="0"/>
              <w:bottom w:val="single" w:color="000000" w:sz="4" w:space="0"/>
              <w:right w:val="single" w:color="000000" w:sz="4" w:space="0"/>
            </w:tcBorders>
          </w:tcPr>
          <w:p w:rsidRPr="00CB2C12" w:rsidR="00CB2C12" w:rsidP="00CB2C12" w:rsidRDefault="00CB2C12" w14:paraId="7666A161" w14:textId="77777777">
            <w:pPr>
              <w:pStyle w:val="Normal1"/>
              <w:jc w:val="both"/>
              <w:rPr>
                <w:rFonts w:ascii="Arial" w:hAnsi="Arial" w:cs="Arial"/>
                <w:bCs/>
                <w:sz w:val="22"/>
                <w:szCs w:val="22"/>
                <w:lang w:val="es-CO"/>
              </w:rPr>
            </w:pPr>
            <w:r w:rsidRPr="00CB2C12">
              <w:rPr>
                <w:rFonts w:ascii="Arial" w:hAnsi="Arial" w:cs="Arial"/>
                <w:bCs/>
                <w:sz w:val="22"/>
                <w:szCs w:val="22"/>
                <w:lang w:val="es-CO"/>
              </w:rPr>
              <w:t xml:space="preserve">Esta serie documental evidencia cómo la expansión de la hiperconectividad transformó progresivamente los modos de habitar la ciudad y las representaciones simbólicas del espacio urbano en Bogotá. La instalación de infraestructura de telecomunicaciones no solo modificó físicamente el paisaje, sino que también introdujo nuevas formas de percepción estética y apropiación territorial, visibles en estrategias de mimetización como antenas diseñadas para asemejarse a árboles, palmeras u otros elementos urbanos. Estas soluciones revelan la construcción de una estética tecnológica impuesta sobre el entorno, mediante la cual el desarrollo técnico buscó integrarse —o disimularse— dentro del paisaje cotidiano. En consecuencia, los expedientes constituyen una fuente valiosa para comprender las transformaciones culturales y simbólicas derivadas de la </w:t>
            </w:r>
            <w:r w:rsidRPr="00CB2C12">
              <w:rPr>
                <w:rFonts w:ascii="Arial" w:hAnsi="Arial" w:cs="Arial"/>
                <w:bCs/>
                <w:sz w:val="22"/>
                <w:szCs w:val="22"/>
                <w:lang w:val="es-CO"/>
              </w:rPr>
              <w:lastRenderedPageBreak/>
              <w:t>incorporación masiva de tecnologías de comunicación en la vida urbana contemporánea.</w:t>
            </w:r>
          </w:p>
          <w:p w:rsidRPr="00CB2C12" w:rsidR="00CB2C12" w:rsidP="00CB2C12" w:rsidRDefault="00CB2C12" w14:paraId="5A4A0D8F" w14:textId="77777777">
            <w:pPr>
              <w:pStyle w:val="Normal1"/>
              <w:jc w:val="both"/>
              <w:rPr>
                <w:rFonts w:ascii="Arial" w:hAnsi="Arial" w:cs="Arial"/>
                <w:bCs/>
                <w:sz w:val="22"/>
                <w:szCs w:val="22"/>
                <w:lang w:val="es-CO"/>
              </w:rPr>
            </w:pPr>
            <w:r w:rsidRPr="00CB2C12">
              <w:rPr>
                <w:rFonts w:ascii="Arial" w:hAnsi="Arial" w:cs="Arial"/>
                <w:bCs/>
                <w:sz w:val="22"/>
                <w:szCs w:val="22"/>
                <w:lang w:val="es-CO"/>
              </w:rPr>
              <w:t>De igual manera, la documentación posee un importante valor cultural desde un enfoque diferencial, al permitir identificar las dinámicas de poder y conflicto presentes en la configuración de la ciudad. Aunque los trámites son promovidos principalmente por actores hegemónicos como multinacionales de telecomunicaciones y entidades estatales, en los expedientes también emergen voces tradicionalmente invisibilizadas: derechos de petición, oposiciones de Juntas de Acción Comunal</w:t>
            </w:r>
          </w:p>
          <w:p w:rsidRPr="000807ED" w:rsidR="00CB2C12" w:rsidP="00CB2C12" w:rsidRDefault="00CB2C12" w14:paraId="0F848B7C" w14:textId="4BAA4659">
            <w:pPr>
              <w:pStyle w:val="Normal1"/>
              <w:jc w:val="both"/>
              <w:rPr>
                <w:rFonts w:ascii="Arial" w:hAnsi="Arial" w:cs="Arial"/>
                <w:bCs/>
                <w:sz w:val="22"/>
                <w:szCs w:val="22"/>
                <w:lang w:val="es-CO" w:eastAsia="zh-CN"/>
              </w:rPr>
            </w:pPr>
          </w:p>
        </w:tc>
      </w:tr>
    </w:tbl>
    <w:p w:rsidRPr="00DA2AB3" w:rsidR="00334071" w:rsidP="00425BB3" w:rsidRDefault="00334071" w14:paraId="5731E49F" w14:textId="77777777">
      <w:pPr>
        <w:ind w:left="-567"/>
        <w:jc w:val="both"/>
        <w:rPr>
          <w:rFonts w:ascii="Arial" w:hAnsi="Arial" w:cs="Arial"/>
          <w:b/>
          <w:bCs/>
        </w:rPr>
      </w:pPr>
    </w:p>
    <w:p w:rsidRPr="00DA2AB3" w:rsidR="00334071" w:rsidP="008E1975" w:rsidRDefault="00CA6E94" w14:paraId="301C8174" w14:textId="77777777">
      <w:pPr>
        <w:pStyle w:val="Prrafodelista"/>
        <w:numPr>
          <w:ilvl w:val="1"/>
          <w:numId w:val="16"/>
        </w:numPr>
        <w:jc w:val="both"/>
        <w:rPr>
          <w:rFonts w:ascii="Arial" w:hAnsi="Arial" w:cs="Arial"/>
          <w:b/>
          <w:bCs/>
        </w:rPr>
      </w:pPr>
      <w:r w:rsidRPr="00DA2AB3">
        <w:rPr>
          <w:rFonts w:ascii="Arial" w:hAnsi="Arial" w:cs="Arial"/>
          <w:b/>
          <w:bCs/>
        </w:rPr>
        <w:t>DISPOSICIÓN FINAL</w:t>
      </w:r>
    </w:p>
    <w:p w:rsidRPr="00DA2AB3" w:rsidR="00334071" w:rsidP="00425BB3" w:rsidRDefault="00334071" w14:paraId="509F02E0" w14:textId="77777777">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Pr="00DA2AB3" w:rsidR="00F64D5C" w:rsidTr="00425BB3" w14:paraId="76D24280"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7F3E2D01"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Conservación Total</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E84AC6" w:rsidRDefault="00334071" w14:paraId="0F517335" w14:textId="05EC9380">
            <w:pPr>
              <w:pStyle w:val="Normal1"/>
              <w:jc w:val="center"/>
              <w:rPr>
                <w:rFonts w:ascii="Arial" w:hAnsi="Arial" w:cs="Arial"/>
                <w:bCs/>
                <w:sz w:val="20"/>
                <w:szCs w:val="20"/>
              </w:rPr>
            </w:pPr>
          </w:p>
        </w:tc>
        <w:tc>
          <w:tcPr>
            <w:tcW w:w="5216" w:type="dxa"/>
            <w:tcBorders>
              <w:left w:val="single" w:color="000000" w:sz="4" w:space="0"/>
            </w:tcBorders>
          </w:tcPr>
          <w:p w:rsidRPr="00DA2AB3" w:rsidR="00334071" w:rsidP="00510899" w:rsidRDefault="00334071" w14:paraId="42BD64D6" w14:textId="77777777">
            <w:pPr>
              <w:pStyle w:val="Normal1"/>
              <w:jc w:val="both"/>
              <w:rPr>
                <w:rFonts w:ascii="Arial" w:hAnsi="Arial" w:cs="Arial"/>
                <w:b/>
                <w:sz w:val="20"/>
                <w:szCs w:val="20"/>
              </w:rPr>
            </w:pPr>
          </w:p>
        </w:tc>
      </w:tr>
      <w:tr w:rsidRPr="00DA2AB3" w:rsidR="00F64D5C" w:rsidTr="00425BB3" w14:paraId="5F794391"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7B4E23C1"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Eliminación</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510899" w:rsidRDefault="00334071" w14:paraId="7FBE9BAB" w14:textId="77777777">
            <w:pPr>
              <w:pStyle w:val="Normal1"/>
              <w:jc w:val="both"/>
              <w:rPr>
                <w:rFonts w:ascii="Arial" w:hAnsi="Arial" w:cs="Arial"/>
                <w:b/>
                <w:sz w:val="20"/>
                <w:szCs w:val="20"/>
              </w:rPr>
            </w:pPr>
          </w:p>
        </w:tc>
        <w:tc>
          <w:tcPr>
            <w:tcW w:w="5216" w:type="dxa"/>
            <w:tcBorders>
              <w:left w:val="single" w:color="000000" w:sz="4" w:space="0"/>
            </w:tcBorders>
          </w:tcPr>
          <w:p w:rsidRPr="00DA2AB3" w:rsidR="00334071" w:rsidP="00510899" w:rsidRDefault="00334071" w14:paraId="4E66F95D" w14:textId="77777777">
            <w:pPr>
              <w:pStyle w:val="Normal1"/>
              <w:jc w:val="both"/>
              <w:rPr>
                <w:rFonts w:ascii="Arial" w:hAnsi="Arial" w:cs="Arial"/>
                <w:b/>
                <w:sz w:val="20"/>
                <w:szCs w:val="20"/>
              </w:rPr>
            </w:pPr>
          </w:p>
        </w:tc>
      </w:tr>
      <w:tr w:rsidRPr="00DA2AB3" w:rsidR="00F64D5C" w:rsidTr="00425BB3" w14:paraId="33FA55AD"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4A220943"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color="000000" w:sz="4" w:space="0"/>
              <w:left w:val="single" w:color="000000" w:sz="4" w:space="0"/>
              <w:bottom w:val="single" w:color="000000" w:sz="4" w:space="0"/>
              <w:right w:val="single" w:color="000000" w:sz="4" w:space="0"/>
            </w:tcBorders>
          </w:tcPr>
          <w:p w:rsidRPr="006B4BC1" w:rsidR="00334071" w:rsidP="004920C3" w:rsidRDefault="00011103" w14:paraId="16CA2549" w14:textId="7B8562E2">
            <w:pPr>
              <w:pStyle w:val="Normal1"/>
              <w:jc w:val="center"/>
              <w:rPr>
                <w:rFonts w:ascii="Arial" w:hAnsi="Arial" w:cs="Arial"/>
                <w:b/>
                <w:sz w:val="20"/>
                <w:szCs w:val="20"/>
              </w:rPr>
            </w:pPr>
            <w:r>
              <w:rPr>
                <w:rFonts w:ascii="Arial" w:hAnsi="Arial" w:cs="Arial"/>
                <w:b/>
                <w:sz w:val="20"/>
                <w:szCs w:val="20"/>
              </w:rPr>
              <w:t>X</w:t>
            </w:r>
          </w:p>
        </w:tc>
        <w:tc>
          <w:tcPr>
            <w:tcW w:w="5216" w:type="dxa"/>
            <w:tcBorders>
              <w:left w:val="single" w:color="000000" w:sz="4" w:space="0"/>
            </w:tcBorders>
          </w:tcPr>
          <w:p w:rsidRPr="00DA2AB3" w:rsidR="00334071" w:rsidP="00510899" w:rsidRDefault="00334071" w14:paraId="6405221B" w14:textId="77777777">
            <w:pPr>
              <w:pStyle w:val="Normal1"/>
              <w:jc w:val="both"/>
              <w:rPr>
                <w:rFonts w:ascii="Arial" w:hAnsi="Arial" w:cs="Arial"/>
                <w:b/>
                <w:sz w:val="20"/>
                <w:szCs w:val="20"/>
              </w:rPr>
            </w:pPr>
          </w:p>
        </w:tc>
      </w:tr>
      <w:tr w:rsidRPr="00DA2AB3" w:rsidR="00F64D5C" w:rsidTr="00425BB3" w14:paraId="33B565B5"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25B5AEF5"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510899" w:rsidRDefault="00334071" w14:paraId="4605B011" w14:textId="2B2BEABF">
            <w:pPr>
              <w:pStyle w:val="Normal1"/>
              <w:jc w:val="both"/>
              <w:rPr>
                <w:rFonts w:ascii="Arial" w:hAnsi="Arial" w:cs="Arial"/>
                <w:bCs/>
                <w:sz w:val="20"/>
                <w:szCs w:val="20"/>
              </w:rPr>
            </w:pPr>
          </w:p>
        </w:tc>
        <w:tc>
          <w:tcPr>
            <w:tcW w:w="5216" w:type="dxa"/>
            <w:tcBorders>
              <w:left w:val="single" w:color="000000" w:sz="4" w:space="0"/>
              <w:bottom w:val="single" w:color="000000" w:sz="4" w:space="0"/>
            </w:tcBorders>
          </w:tcPr>
          <w:p w:rsidRPr="00DA2AB3" w:rsidR="00334071" w:rsidP="00510899" w:rsidRDefault="00334071" w14:paraId="63404574" w14:textId="77777777">
            <w:pPr>
              <w:pStyle w:val="Normal1"/>
              <w:jc w:val="both"/>
              <w:rPr>
                <w:rFonts w:ascii="Arial" w:hAnsi="Arial" w:cs="Arial"/>
                <w:b/>
                <w:sz w:val="20"/>
                <w:szCs w:val="20"/>
              </w:rPr>
            </w:pPr>
          </w:p>
        </w:tc>
      </w:tr>
      <w:tr w:rsidRPr="00DA2AB3" w:rsidR="00042EE4" w:rsidTr="001E4AF0" w14:paraId="741C376A"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042EE4" w:rsidP="00042EE4" w:rsidRDefault="00042EE4" w14:paraId="510BA02D" w14:textId="0EECFF61">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color="000000" w:sz="4" w:space="0"/>
              <w:left w:val="single" w:color="000000" w:sz="4" w:space="0"/>
              <w:bottom w:val="single" w:color="000000" w:sz="4" w:space="0"/>
              <w:right w:val="single" w:color="000000" w:sz="4" w:space="0"/>
            </w:tcBorders>
          </w:tcPr>
          <w:p w:rsidRPr="00234849" w:rsidR="00234849" w:rsidP="00234849" w:rsidRDefault="00234849" w14:paraId="57487037" w14:textId="77777777">
            <w:pPr>
              <w:pStyle w:val="Normal1"/>
              <w:jc w:val="both"/>
              <w:rPr>
                <w:rFonts w:ascii="Arial" w:hAnsi="Arial" w:cs="Arial"/>
                <w:bCs/>
                <w:sz w:val="22"/>
                <w:szCs w:val="22"/>
                <w:lang w:val="es-CO"/>
              </w:rPr>
            </w:pPr>
            <w:r w:rsidRPr="00234849">
              <w:rPr>
                <w:rFonts w:ascii="Arial" w:hAnsi="Arial" w:cs="Arial"/>
                <w:bCs/>
                <w:sz w:val="22"/>
                <w:szCs w:val="22"/>
                <w:lang w:val="es-CO"/>
              </w:rPr>
              <w:t xml:space="preserve">Se aplicará un método de </w:t>
            </w:r>
            <w:r w:rsidRPr="00234849">
              <w:rPr>
                <w:rFonts w:ascii="Arial" w:hAnsi="Arial" w:cs="Arial"/>
                <w:sz w:val="22"/>
                <w:szCs w:val="22"/>
                <w:lang w:val="es-CO"/>
              </w:rPr>
              <w:t>muestreo mixto (cualitativo y cuantitativo) tras</w:t>
            </w:r>
            <w:r w:rsidRPr="00234849">
              <w:rPr>
                <w:rFonts w:ascii="Arial" w:hAnsi="Arial" w:cs="Arial"/>
                <w:bCs/>
                <w:sz w:val="22"/>
                <w:szCs w:val="22"/>
                <w:lang w:val="es-CO"/>
              </w:rPr>
              <w:t xml:space="preserve"> cumplirse los 15 años de retención.</w:t>
            </w:r>
          </w:p>
          <w:p w:rsidRPr="00234849" w:rsidR="00234849" w:rsidP="00AE4980" w:rsidRDefault="00234849" w14:paraId="1105CEF1" w14:textId="77777777">
            <w:pPr>
              <w:pStyle w:val="Normal1"/>
              <w:numPr>
                <w:ilvl w:val="0"/>
                <w:numId w:val="38"/>
              </w:numPr>
              <w:tabs>
                <w:tab w:val="clear" w:pos="720"/>
                <w:tab w:val="num" w:pos="395"/>
              </w:tabs>
              <w:jc w:val="both"/>
              <w:rPr>
                <w:rFonts w:ascii="Arial" w:hAnsi="Arial" w:cs="Arial"/>
                <w:bCs/>
                <w:sz w:val="22"/>
                <w:szCs w:val="22"/>
                <w:lang w:val="es-CO"/>
              </w:rPr>
            </w:pPr>
            <w:r w:rsidRPr="00234849">
              <w:rPr>
                <w:rFonts w:ascii="Arial" w:hAnsi="Arial" w:cs="Arial"/>
                <w:b/>
                <w:bCs/>
                <w:sz w:val="22"/>
                <w:szCs w:val="22"/>
                <w:lang w:val="es-CO"/>
              </w:rPr>
              <w:t xml:space="preserve">Criterio Cualitativo </w:t>
            </w:r>
            <w:r w:rsidRPr="00234849">
              <w:rPr>
                <w:rFonts w:ascii="Arial" w:hAnsi="Arial" w:cs="Arial"/>
                <w:sz w:val="22"/>
                <w:szCs w:val="22"/>
                <w:lang w:val="es-CO"/>
              </w:rPr>
              <w:t>(Retención del 100%):</w:t>
            </w:r>
            <w:r w:rsidRPr="00234849">
              <w:rPr>
                <w:rFonts w:ascii="Arial" w:hAnsi="Arial" w:cs="Arial"/>
                <w:bCs/>
                <w:sz w:val="22"/>
                <w:szCs w:val="22"/>
                <w:lang w:val="es-CO"/>
              </w:rPr>
              <w:t xml:space="preserve"> Se conservarán permanentemente todos los expedientes que hayan sido objeto de litigio judicial, acciones populares, fallos en contra del Distrito, expedientes que involucren Bienes de Interés Cultural (BIC) o zonas de reserva, y aquellos donde se haya hecho efectiva (siniestrada) la póliza de cumplimiento/RCE.</w:t>
            </w:r>
          </w:p>
          <w:p w:rsidRPr="00234849" w:rsidR="00234849" w:rsidP="00AE4980" w:rsidRDefault="00AE4980" w14:paraId="26E0A8AD" w14:textId="0023D7BF">
            <w:pPr>
              <w:pStyle w:val="Normal1"/>
              <w:numPr>
                <w:ilvl w:val="0"/>
                <w:numId w:val="38"/>
              </w:numPr>
              <w:tabs>
                <w:tab w:val="clear" w:pos="720"/>
                <w:tab w:val="num" w:pos="395"/>
              </w:tabs>
              <w:jc w:val="both"/>
              <w:rPr>
                <w:rFonts w:ascii="Arial" w:hAnsi="Arial" w:cs="Arial"/>
                <w:sz w:val="22"/>
                <w:szCs w:val="22"/>
                <w:lang w:val="es-CO"/>
              </w:rPr>
            </w:pPr>
            <w:r w:rsidRPr="00AE4980">
              <w:rPr>
                <w:rFonts w:ascii="Arial" w:hAnsi="Arial" w:cs="Arial"/>
                <w:b/>
                <w:bCs/>
                <w:sz w:val="22"/>
                <w:szCs w:val="22"/>
                <w:lang w:val="es-ES_tradnl"/>
              </w:rPr>
              <w:t>Muestreo Cuantitativo</w:t>
            </w:r>
            <w:r w:rsidRPr="00234849" w:rsidR="00234849">
              <w:rPr>
                <w:rFonts w:ascii="Arial" w:hAnsi="Arial" w:cs="Arial"/>
                <w:b/>
                <w:bCs/>
                <w:sz w:val="22"/>
                <w:szCs w:val="22"/>
                <w:lang w:val="es-CO"/>
              </w:rPr>
              <w:t>:</w:t>
            </w:r>
            <w:r w:rsidRPr="00234849" w:rsidR="00234849">
              <w:rPr>
                <w:rFonts w:ascii="Arial" w:hAnsi="Arial" w:cs="Arial"/>
                <w:bCs/>
                <w:sz w:val="22"/>
                <w:szCs w:val="22"/>
                <w:lang w:val="es-CO"/>
              </w:rPr>
              <w:t xml:space="preserve"> </w:t>
            </w:r>
            <w:r w:rsidRPr="00AE4980">
              <w:rPr>
                <w:rFonts w:ascii="Arial" w:hAnsi="Arial" w:cs="Arial"/>
                <w:bCs/>
                <w:sz w:val="22"/>
                <w:szCs w:val="22"/>
                <w:lang w:val="es-ES_tradnl"/>
              </w:rPr>
              <w:t>Del universo restante, se extraerá un 10% aleatorio, estratificado por las 20 localidades de Bogotá, asegurando que el Archivo de Bogotá reciba una representación equitativa del fenómeno de irregularidad en toda la ciudad (norte, sur, centro, periferia).</w:t>
            </w:r>
          </w:p>
          <w:p w:rsidRPr="00AE4980" w:rsidR="008B5F76" w:rsidP="00A57354" w:rsidRDefault="00AE4980" w14:paraId="460CCCDE" w14:textId="0AC39696">
            <w:pPr>
              <w:pStyle w:val="Normal1"/>
              <w:numPr>
                <w:ilvl w:val="0"/>
                <w:numId w:val="38"/>
              </w:numPr>
              <w:tabs>
                <w:tab w:val="clear" w:pos="720"/>
                <w:tab w:val="num" w:pos="395"/>
              </w:tabs>
              <w:jc w:val="both"/>
              <w:rPr>
                <w:rFonts w:ascii="Arial" w:hAnsi="Arial" w:cs="Arial"/>
                <w:bCs/>
                <w:sz w:val="22"/>
                <w:szCs w:val="22"/>
                <w:lang w:val="es-ES_tradnl"/>
              </w:rPr>
            </w:pPr>
            <w:r w:rsidRPr="00AE4980">
              <w:rPr>
                <w:rFonts w:ascii="Arial" w:hAnsi="Arial" w:cs="Arial"/>
                <w:b/>
                <w:bCs/>
                <w:sz w:val="22"/>
                <w:szCs w:val="22"/>
                <w:lang w:val="es-ES_tradnl"/>
              </w:rPr>
              <w:t xml:space="preserve">Eliminación y Acta: </w:t>
            </w:r>
            <w:r w:rsidRPr="00AE4980">
              <w:rPr>
                <w:rFonts w:ascii="Arial" w:hAnsi="Arial" w:cs="Arial"/>
                <w:bCs/>
                <w:sz w:val="22"/>
                <w:szCs w:val="22"/>
                <w:lang w:val="es-ES_tradnl"/>
              </w:rPr>
              <w:t xml:space="preserve">El 90% restante del soporte papel (o expedientes electrónicos nativos rutinarios) será eliminado aplicando técnicas seguras (picado/borrado seguro), avalado mediante Acta de </w:t>
            </w:r>
            <w:r w:rsidRPr="00AE4980">
              <w:rPr>
                <w:rFonts w:ascii="Arial" w:hAnsi="Arial" w:cs="Arial"/>
                <w:bCs/>
                <w:sz w:val="22"/>
                <w:szCs w:val="22"/>
                <w:lang w:val="es-ES_tradnl"/>
              </w:rPr>
              <w:lastRenderedPageBreak/>
              <w:t>Eliminación, garantizando siempre que los metadatos básicos y resoluciones finales permanezcan en el sistema tecnológico</w:t>
            </w:r>
            <w:r>
              <w:rPr>
                <w:rFonts w:ascii="Arial" w:hAnsi="Arial" w:cs="Arial"/>
                <w:bCs/>
                <w:sz w:val="22"/>
                <w:szCs w:val="22"/>
                <w:lang w:val="es-ES_tradnl"/>
              </w:rPr>
              <w:t>.</w:t>
            </w:r>
          </w:p>
        </w:tc>
      </w:tr>
    </w:tbl>
    <w:p w:rsidRPr="00DA2AB3" w:rsidR="00334071" w:rsidP="00425BB3" w:rsidRDefault="00334071" w14:paraId="7986C462" w14:textId="77777777">
      <w:pPr>
        <w:pStyle w:val="Prrafodelista"/>
        <w:ind w:left="792"/>
        <w:jc w:val="both"/>
        <w:rPr>
          <w:rFonts w:ascii="Arial" w:hAnsi="Arial" w:cs="Arial"/>
          <w:b/>
          <w:bCs/>
        </w:rPr>
      </w:pPr>
    </w:p>
    <w:p w:rsidRPr="00DA2AB3" w:rsidR="00334071" w:rsidP="008E1975" w:rsidRDefault="00CA6E94" w14:paraId="4228CC94" w14:textId="77777777">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rsidRPr="00DA2AB3" w:rsidR="00334071" w:rsidRDefault="00334071" w14:paraId="323D0FAD" w14:textId="77777777">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Pr="00DA2AB3" w:rsidR="00F64D5C" w:rsidTr="00967D18" w14:paraId="03146827" w14:textId="77777777">
        <w:tc>
          <w:tcPr>
            <w:tcW w:w="4004" w:type="dxa"/>
            <w:tcBorders>
              <w:bottom w:val="single" w:color="000000" w:sz="4" w:space="0"/>
            </w:tcBorders>
          </w:tcPr>
          <w:p w:rsidRPr="00DA2AB3" w:rsidR="00334071" w:rsidP="00425BB3" w:rsidRDefault="00334071" w14:paraId="6B8F2561" w14:textId="77777777">
            <w:pPr>
              <w:pStyle w:val="Normal1"/>
              <w:ind w:left="210"/>
              <w:jc w:val="both"/>
              <w:rPr>
                <w:rFonts w:ascii="Arial" w:hAnsi="Arial" w:cs="Arial"/>
                <w:b/>
                <w:sz w:val="20"/>
                <w:szCs w:val="20"/>
              </w:rPr>
            </w:pPr>
          </w:p>
        </w:tc>
        <w:tc>
          <w:tcPr>
            <w:tcW w:w="850" w:type="dxa"/>
            <w:tcBorders>
              <w:bottom w:val="single" w:color="000000" w:sz="4" w:space="0"/>
            </w:tcBorders>
          </w:tcPr>
          <w:p w:rsidRPr="00DA2AB3" w:rsidR="00334071" w:rsidP="00425BB3" w:rsidRDefault="00334071" w14:paraId="6D99E9A7" w14:textId="77777777">
            <w:pPr>
              <w:pStyle w:val="Normal1"/>
              <w:jc w:val="both"/>
              <w:rPr>
                <w:rFonts w:ascii="Arial" w:hAnsi="Arial" w:cs="Arial"/>
                <w:b/>
                <w:sz w:val="20"/>
                <w:szCs w:val="20"/>
              </w:rPr>
            </w:pPr>
          </w:p>
        </w:tc>
        <w:tc>
          <w:tcPr>
            <w:tcW w:w="709" w:type="dxa"/>
            <w:tcBorders>
              <w:bottom w:val="single" w:color="000000" w:sz="4" w:space="0"/>
            </w:tcBorders>
          </w:tcPr>
          <w:p w:rsidRPr="00DA2AB3" w:rsidR="00334071" w:rsidP="00425BB3" w:rsidRDefault="00334071" w14:paraId="44A5AFC4" w14:textId="77777777">
            <w:pPr>
              <w:pStyle w:val="Normal1"/>
              <w:jc w:val="both"/>
              <w:rPr>
                <w:rFonts w:ascii="Arial" w:hAnsi="Arial" w:cs="Arial"/>
                <w:b/>
                <w:sz w:val="20"/>
                <w:szCs w:val="20"/>
              </w:rPr>
            </w:pPr>
          </w:p>
        </w:tc>
        <w:tc>
          <w:tcPr>
            <w:tcW w:w="851" w:type="dxa"/>
            <w:tcBorders>
              <w:bottom w:val="single" w:color="000000" w:sz="4" w:space="0"/>
            </w:tcBorders>
          </w:tcPr>
          <w:p w:rsidRPr="00DA2AB3" w:rsidR="00334071" w:rsidP="00425BB3" w:rsidRDefault="00334071" w14:paraId="2354D509" w14:textId="77777777">
            <w:pPr>
              <w:pStyle w:val="Normal1"/>
              <w:jc w:val="both"/>
              <w:rPr>
                <w:rFonts w:ascii="Arial" w:hAnsi="Arial" w:cs="Arial"/>
                <w:b/>
                <w:sz w:val="20"/>
                <w:szCs w:val="20"/>
              </w:rPr>
            </w:pPr>
          </w:p>
        </w:tc>
        <w:tc>
          <w:tcPr>
            <w:tcW w:w="850" w:type="dxa"/>
            <w:tcBorders>
              <w:bottom w:val="single" w:color="000000" w:sz="4" w:space="0"/>
              <w:right w:val="single" w:color="000000" w:sz="4" w:space="0"/>
            </w:tcBorders>
          </w:tcPr>
          <w:p w:rsidRPr="00DA2AB3" w:rsidR="00334071" w:rsidP="00425BB3" w:rsidRDefault="00334071" w14:paraId="087D8427" w14:textId="77777777">
            <w:pPr>
              <w:pStyle w:val="Normal1"/>
              <w:jc w:val="both"/>
              <w:rPr>
                <w:rFonts w:ascii="Arial" w:hAnsi="Arial" w:cs="Arial"/>
                <w:b/>
                <w:sz w:val="20"/>
                <w:szCs w:val="20"/>
              </w:rPr>
            </w:pPr>
          </w:p>
        </w:tc>
        <w:tc>
          <w:tcPr>
            <w:tcW w:w="1951" w:type="dxa"/>
            <w:tcBorders>
              <w:top w:val="single" w:color="000000" w:sz="4" w:space="0"/>
              <w:left w:val="single" w:color="000000" w:sz="4" w:space="0"/>
              <w:bottom w:val="single" w:color="000000" w:sz="4" w:space="0"/>
              <w:right w:val="single" w:color="000000" w:sz="4" w:space="0"/>
            </w:tcBorders>
          </w:tcPr>
          <w:p w:rsidRPr="00DA2AB3" w:rsidR="00334071" w:rsidP="00425BB3" w:rsidRDefault="00CA6E94" w14:paraId="52438364" w14:textId="77777777">
            <w:pPr>
              <w:pStyle w:val="Normal1"/>
              <w:jc w:val="center"/>
              <w:rPr>
                <w:rFonts w:ascii="Arial" w:hAnsi="Arial" w:cs="Arial"/>
                <w:b/>
                <w:sz w:val="20"/>
                <w:szCs w:val="20"/>
              </w:rPr>
            </w:pPr>
            <w:r w:rsidRPr="00DA2AB3">
              <w:rPr>
                <w:rFonts w:ascii="Arial" w:hAnsi="Arial" w:cs="Arial"/>
                <w:b/>
                <w:sz w:val="20"/>
                <w:szCs w:val="20"/>
              </w:rPr>
              <w:t>AÑOS</w:t>
            </w:r>
          </w:p>
        </w:tc>
      </w:tr>
      <w:tr w:rsidRPr="00DA2AB3" w:rsidR="00F64D5C" w:rsidTr="00366090" w14:paraId="1CDBD543" w14:textId="77777777">
        <w:trPr>
          <w:trHeight w:val="422"/>
        </w:trPr>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40EC44F5" w14:textId="65FB61EA">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color="000000" w:sz="4" w:space="0"/>
              <w:left w:val="single" w:color="000000" w:sz="4" w:space="0"/>
              <w:bottom w:val="single" w:color="000000" w:sz="4" w:space="0"/>
            </w:tcBorders>
            <w:vAlign w:val="center"/>
          </w:tcPr>
          <w:p w:rsidRPr="004A7FAC" w:rsidR="00334071" w:rsidP="00425BB3" w:rsidRDefault="00CA6E94" w14:paraId="431E4BF7" w14:textId="77777777">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color="000000" w:sz="4" w:space="0"/>
              <w:left w:val="single" w:color="000000" w:sz="4" w:space="0"/>
              <w:bottom w:val="single" w:color="000000" w:sz="4" w:space="0"/>
            </w:tcBorders>
            <w:vAlign w:val="center"/>
          </w:tcPr>
          <w:p w:rsidRPr="006C1CB0" w:rsidR="00334071" w:rsidP="00425BB3" w:rsidRDefault="00011103" w14:paraId="7C550EDB" w14:textId="0B4E0B97">
            <w:pPr>
              <w:pStyle w:val="Normal1"/>
              <w:jc w:val="center"/>
              <w:rPr>
                <w:rFonts w:ascii="Arial" w:hAnsi="Arial" w:cs="Arial"/>
                <w:b/>
                <w:sz w:val="20"/>
                <w:szCs w:val="20"/>
              </w:rPr>
            </w:pPr>
            <w:r w:rsidRPr="006C1CB0">
              <w:rPr>
                <w:rFonts w:ascii="Arial" w:hAnsi="Arial" w:cs="Arial"/>
                <w:b/>
                <w:sz w:val="20"/>
                <w:szCs w:val="20"/>
              </w:rPr>
              <w:t>X</w:t>
            </w:r>
          </w:p>
        </w:tc>
        <w:tc>
          <w:tcPr>
            <w:tcW w:w="8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CA6E94" w14:paraId="6627D660" w14:textId="77777777">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color="000000" w:sz="4" w:space="0"/>
              <w:left w:val="single" w:color="000000" w:sz="4" w:space="0"/>
              <w:bottom w:val="single" w:color="000000" w:sz="4" w:space="0"/>
              <w:right w:val="single" w:color="000000" w:sz="4" w:space="0"/>
            </w:tcBorders>
            <w:vAlign w:val="center"/>
          </w:tcPr>
          <w:p w:rsidRPr="00DA2AB3" w:rsidR="00334071" w:rsidP="00E84AC6" w:rsidRDefault="00334071" w14:paraId="21581398" w14:textId="6726C88A">
            <w:pPr>
              <w:pStyle w:val="Normal1"/>
              <w:rPr>
                <w:rFonts w:ascii="Arial" w:hAnsi="Arial" w:cs="Arial"/>
                <w:b/>
                <w:sz w:val="20"/>
                <w:szCs w:val="20"/>
              </w:rPr>
            </w:pPr>
          </w:p>
        </w:tc>
        <w:tc>
          <w:tcPr>
            <w:tcW w:w="19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334071" w14:paraId="4AF46537" w14:textId="77777777">
            <w:pPr>
              <w:pStyle w:val="Normal1"/>
              <w:jc w:val="both"/>
              <w:rPr>
                <w:rFonts w:ascii="Arial" w:hAnsi="Arial" w:cs="Arial"/>
                <w:b/>
                <w:sz w:val="20"/>
                <w:szCs w:val="20"/>
              </w:rPr>
            </w:pPr>
          </w:p>
        </w:tc>
      </w:tr>
      <w:tr w:rsidRPr="00DA2AB3" w:rsidR="00F64D5C" w:rsidTr="00967D18" w14:paraId="421A95DE" w14:textId="77777777">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38911C7E" w14:textId="2B06957C">
            <w:pPr>
              <w:pStyle w:val="Normal1"/>
              <w:numPr>
                <w:ilvl w:val="1"/>
                <w:numId w:val="18"/>
              </w:numPr>
              <w:jc w:val="both"/>
              <w:rPr>
                <w:rFonts w:ascii="Arial" w:hAnsi="Arial" w:cs="Arial"/>
                <w:b/>
                <w:sz w:val="20"/>
                <w:szCs w:val="20"/>
              </w:rPr>
            </w:pPr>
            <w:r w:rsidRPr="00DA2AB3">
              <w:rPr>
                <w:rFonts w:ascii="Arial" w:hAnsi="Arial" w:cs="Arial"/>
                <w:b/>
                <w:sz w:val="20"/>
                <w:szCs w:val="20"/>
              </w:rPr>
              <w:t>Restringido (plazo en años)</w:t>
            </w:r>
          </w:p>
        </w:tc>
        <w:tc>
          <w:tcPr>
            <w:tcW w:w="850" w:type="dxa"/>
            <w:tcBorders>
              <w:top w:val="single" w:color="000000" w:sz="4" w:space="0"/>
              <w:left w:val="single" w:color="000000" w:sz="4" w:space="0"/>
              <w:bottom w:val="single" w:color="000000" w:sz="4" w:space="0"/>
            </w:tcBorders>
            <w:vAlign w:val="center"/>
          </w:tcPr>
          <w:p w:rsidRPr="004A7FAC" w:rsidR="00334071" w:rsidP="00425BB3" w:rsidRDefault="00CA6E94" w14:paraId="31FEED9C" w14:textId="77777777">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color="000000" w:sz="4" w:space="0"/>
              <w:left w:val="single" w:color="000000" w:sz="4" w:space="0"/>
              <w:bottom w:val="single" w:color="000000" w:sz="4" w:space="0"/>
            </w:tcBorders>
            <w:vAlign w:val="center"/>
          </w:tcPr>
          <w:p w:rsidRPr="00DA2AB3" w:rsidR="00334071" w:rsidP="00425BB3" w:rsidRDefault="00011103" w14:paraId="1BEE395D" w14:textId="4C1F568D">
            <w:pPr>
              <w:pStyle w:val="Normal1"/>
              <w:jc w:val="center"/>
              <w:rPr>
                <w:rFonts w:ascii="Arial" w:hAnsi="Arial" w:cs="Arial"/>
                <w:b/>
                <w:sz w:val="20"/>
                <w:szCs w:val="20"/>
              </w:rPr>
            </w:pPr>
            <w:r>
              <w:rPr>
                <w:rFonts w:ascii="Arial" w:hAnsi="Arial" w:cs="Arial"/>
                <w:b/>
                <w:sz w:val="20"/>
                <w:szCs w:val="20"/>
              </w:rPr>
              <w:t>X</w:t>
            </w:r>
          </w:p>
        </w:tc>
        <w:tc>
          <w:tcPr>
            <w:tcW w:w="8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CA6E94" w14:paraId="1D1B6766" w14:textId="77777777">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334071" w14:paraId="3F5A79E3" w14:textId="027585E9">
            <w:pPr>
              <w:pStyle w:val="Normal1"/>
              <w:jc w:val="center"/>
              <w:rPr>
                <w:rFonts w:ascii="Arial" w:hAnsi="Arial" w:cs="Arial"/>
                <w:bCs/>
                <w:sz w:val="20"/>
                <w:szCs w:val="20"/>
              </w:rPr>
            </w:pPr>
          </w:p>
        </w:tc>
        <w:tc>
          <w:tcPr>
            <w:tcW w:w="19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011103" w14:paraId="0D02DE66" w14:textId="1D8DF5C0">
            <w:pPr>
              <w:pStyle w:val="Normal1"/>
              <w:jc w:val="both"/>
              <w:rPr>
                <w:rFonts w:ascii="Arial" w:hAnsi="Arial" w:cs="Arial"/>
                <w:b/>
                <w:sz w:val="20"/>
                <w:szCs w:val="20"/>
              </w:rPr>
            </w:pPr>
            <w:r>
              <w:rPr>
                <w:rFonts w:ascii="Arial" w:hAnsi="Arial" w:cs="Arial"/>
                <w:b/>
                <w:sz w:val="20"/>
                <w:szCs w:val="20"/>
              </w:rPr>
              <w:t>indefinido</w:t>
            </w:r>
          </w:p>
        </w:tc>
      </w:tr>
      <w:tr w:rsidRPr="00DA2AB3" w:rsidR="00F64D5C" w:rsidTr="00761E94" w14:paraId="1863B5FE" w14:textId="77777777">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10F442F0" w14:textId="04E1A222">
            <w:pPr>
              <w:pStyle w:val="Normal1"/>
              <w:numPr>
                <w:ilvl w:val="1"/>
                <w:numId w:val="18"/>
              </w:numPr>
              <w:jc w:val="both"/>
              <w:rPr>
                <w:rFonts w:ascii="Arial" w:hAnsi="Arial" w:cs="Arial"/>
                <w:b/>
                <w:sz w:val="20"/>
                <w:szCs w:val="20"/>
              </w:rPr>
            </w:pPr>
            <w:r w:rsidRPr="00DA2AB3">
              <w:rPr>
                <w:rFonts w:ascii="Arial" w:hAnsi="Arial" w:cs="Arial"/>
                <w:b/>
                <w:sz w:val="20"/>
                <w:szCs w:val="20"/>
              </w:rPr>
              <w:t>Maro legal de la restricción</w:t>
            </w:r>
          </w:p>
        </w:tc>
        <w:tc>
          <w:tcPr>
            <w:tcW w:w="5211" w:type="dxa"/>
            <w:gridSpan w:val="5"/>
            <w:tcBorders>
              <w:top w:val="single" w:color="000000" w:sz="4" w:space="0"/>
              <w:left w:val="single" w:color="000000" w:sz="4" w:space="0"/>
              <w:bottom w:val="single" w:color="000000" w:sz="4" w:space="0"/>
              <w:right w:val="single" w:color="000000" w:sz="4" w:space="0"/>
            </w:tcBorders>
            <w:vAlign w:val="center"/>
          </w:tcPr>
          <w:p w:rsidRPr="00011103" w:rsidR="00011103" w:rsidP="00011103" w:rsidRDefault="00011103" w14:paraId="07B95574" w14:textId="2CE5BBCA">
            <w:pPr>
              <w:pStyle w:val="Normal1"/>
              <w:numPr>
                <w:ilvl w:val="0"/>
                <w:numId w:val="35"/>
              </w:numPr>
              <w:ind w:left="324"/>
              <w:jc w:val="both"/>
              <w:rPr>
                <w:rFonts w:ascii="Arial" w:hAnsi="Arial" w:cs="Arial"/>
                <w:bCs/>
                <w:sz w:val="22"/>
                <w:szCs w:val="22"/>
                <w:lang w:val="es-ES_tradnl" w:eastAsia="zh-CN"/>
              </w:rPr>
            </w:pPr>
            <w:r w:rsidRPr="00011103">
              <w:rPr>
                <w:rFonts w:ascii="Arial" w:hAnsi="Arial" w:cs="Arial"/>
                <w:bCs/>
                <w:sz w:val="22"/>
                <w:szCs w:val="22"/>
                <w:lang w:val="es-ES_tradnl" w:eastAsia="zh-CN"/>
              </w:rPr>
              <w:t>Ley 1712 de 2014 (Ley de Transparencia y Acceso a la Información Pública): Artículo 18 (Información exceptuada por daño a los derechos de las personas, derecho a la intimidad) y Artículo 19 (Información exceptuada por daño a los intereses públicos o secretos comerciales/industriales).</w:t>
            </w:r>
          </w:p>
          <w:p w:rsidRPr="00011103" w:rsidR="00011103" w:rsidP="00011103" w:rsidRDefault="00011103" w14:paraId="6C0FF770" w14:textId="0D88146B">
            <w:pPr>
              <w:pStyle w:val="Normal1"/>
              <w:numPr>
                <w:ilvl w:val="0"/>
                <w:numId w:val="35"/>
              </w:numPr>
              <w:ind w:left="324"/>
              <w:jc w:val="both"/>
              <w:rPr>
                <w:rFonts w:ascii="Arial" w:hAnsi="Arial" w:cs="Arial"/>
                <w:bCs/>
                <w:sz w:val="22"/>
                <w:szCs w:val="22"/>
                <w:lang w:val="es-ES_tradnl" w:eastAsia="zh-CN"/>
              </w:rPr>
            </w:pPr>
            <w:r w:rsidRPr="00011103">
              <w:rPr>
                <w:rFonts w:ascii="Arial" w:hAnsi="Arial" w:cs="Arial"/>
                <w:bCs/>
                <w:sz w:val="22"/>
                <w:szCs w:val="22"/>
                <w:lang w:val="es-ES_tradnl" w:eastAsia="zh-CN"/>
              </w:rPr>
              <w:t>Ley 1581 de 2012: Régimen General de Protección de Datos Personales (Habeas Data).</w:t>
            </w:r>
          </w:p>
          <w:p w:rsidRPr="00011103" w:rsidR="00011103" w:rsidP="00011103" w:rsidRDefault="00011103" w14:paraId="3B947BA6" w14:textId="0340A016">
            <w:pPr>
              <w:pStyle w:val="Normal1"/>
              <w:numPr>
                <w:ilvl w:val="0"/>
                <w:numId w:val="35"/>
              </w:numPr>
              <w:ind w:left="324" w:hanging="324"/>
              <w:jc w:val="both"/>
              <w:rPr>
                <w:rFonts w:ascii="Arial" w:hAnsi="Arial" w:cs="Arial"/>
                <w:bCs/>
                <w:sz w:val="22"/>
                <w:szCs w:val="22"/>
                <w:lang w:val="es-ES_tradnl" w:eastAsia="zh-CN"/>
              </w:rPr>
            </w:pPr>
            <w:r w:rsidRPr="00011103">
              <w:rPr>
                <w:rFonts w:ascii="Arial" w:hAnsi="Arial" w:cs="Arial"/>
                <w:bCs/>
                <w:sz w:val="22"/>
                <w:szCs w:val="22"/>
                <w:lang w:val="es-ES_tradnl" w:eastAsia="zh-CN"/>
              </w:rPr>
              <w:t>Ley 1437 de 2011 (CPACA): Artículo 24, numerales 3 y 4 (Información y documentos reservados que involucren derechos a la privacidad e intimidad de las personas, o secretos comerciales).</w:t>
            </w:r>
          </w:p>
          <w:p w:rsidRPr="00011103" w:rsidR="00011103" w:rsidP="00011103" w:rsidRDefault="00011103" w14:paraId="4A5861CD" w14:textId="1B3D2DEB">
            <w:pPr>
              <w:pStyle w:val="Normal1"/>
              <w:numPr>
                <w:ilvl w:val="0"/>
                <w:numId w:val="35"/>
              </w:numPr>
              <w:ind w:left="324"/>
              <w:jc w:val="both"/>
              <w:rPr>
                <w:rFonts w:ascii="Arial" w:hAnsi="Arial" w:cs="Arial"/>
                <w:bCs/>
                <w:sz w:val="22"/>
                <w:szCs w:val="22"/>
                <w:lang w:val="es-ES_tradnl" w:eastAsia="zh-CN"/>
              </w:rPr>
            </w:pPr>
            <w:r w:rsidRPr="00011103">
              <w:rPr>
                <w:rFonts w:ascii="Arial" w:hAnsi="Arial" w:cs="Arial"/>
                <w:bCs/>
                <w:sz w:val="22"/>
                <w:szCs w:val="22"/>
                <w:lang w:val="es-ES_tradnl" w:eastAsia="zh-CN"/>
              </w:rPr>
              <w:t>Constitución Política de Colombia: Artículo 15 (Derecho a la intimidad) y Artículo 74 (Derecho de acceso a documentos públicos con las salvedades de ley).</w:t>
            </w:r>
          </w:p>
          <w:p w:rsidRPr="00011103" w:rsidR="006B4BC1" w:rsidP="00A57354" w:rsidRDefault="006B4BC1" w14:paraId="05B8AA23" w14:textId="0F935DD5">
            <w:pPr>
              <w:pStyle w:val="Normal1"/>
              <w:jc w:val="both"/>
              <w:rPr>
                <w:rFonts w:ascii="Arial" w:hAnsi="Arial" w:cs="Arial"/>
                <w:bCs/>
                <w:sz w:val="20"/>
                <w:szCs w:val="20"/>
                <w:highlight w:val="yellow"/>
                <w:lang w:val="es-CO"/>
              </w:rPr>
            </w:pPr>
          </w:p>
        </w:tc>
      </w:tr>
    </w:tbl>
    <w:p w:rsidRPr="00DA2AB3" w:rsidR="00334071" w:rsidRDefault="00334071" w14:paraId="44498A5E" w14:textId="77777777">
      <w:pPr>
        <w:jc w:val="both"/>
        <w:rPr>
          <w:rFonts w:ascii="Arial" w:hAnsi="Arial" w:cs="Arial"/>
          <w:b/>
          <w:bCs/>
        </w:rPr>
      </w:pPr>
    </w:p>
    <w:p w:rsidRPr="00DA2AB3" w:rsidR="00334071" w:rsidP="00366090" w:rsidRDefault="00CA6E94" w14:paraId="544E21B9" w14:textId="77777777">
      <w:pPr>
        <w:numPr>
          <w:ilvl w:val="0"/>
          <w:numId w:val="18"/>
        </w:numPr>
        <w:ind w:left="-567" w:firstLine="0"/>
        <w:jc w:val="both"/>
        <w:rPr>
          <w:rFonts w:ascii="Arial" w:hAnsi="Arial" w:cs="Arial"/>
          <w:b/>
          <w:bCs/>
        </w:rPr>
      </w:pPr>
      <w:r w:rsidRPr="00DA2AB3">
        <w:rPr>
          <w:rFonts w:ascii="Arial" w:hAnsi="Arial" w:eastAsia="Arial" w:cs="Arial"/>
          <w:b/>
          <w:bCs/>
        </w:rPr>
        <w:t xml:space="preserve"> </w:t>
      </w:r>
      <w:r w:rsidRPr="00DA2AB3">
        <w:rPr>
          <w:rFonts w:ascii="Arial" w:hAnsi="Arial" w:cs="Arial"/>
          <w:b/>
          <w:bCs/>
        </w:rPr>
        <w:t xml:space="preserve">CONTROL </w:t>
      </w:r>
    </w:p>
    <w:p w:rsidRPr="00DA2AB3" w:rsidR="00334071" w:rsidP="00892278" w:rsidRDefault="00334071" w14:paraId="54708D6C" w14:textId="77777777">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Pr="00DA2AB3" w:rsidR="00F64D5C" w:rsidTr="1CD17E56" w14:paraId="19B70A53" w14:textId="77777777">
        <w:trPr>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146D50" w:rsidRDefault="00CA6E94" w14:paraId="7CEE528E" w14:textId="634A8132">
            <w:pPr>
              <w:pStyle w:val="Prrafodelista"/>
              <w:numPr>
                <w:ilvl w:val="1"/>
                <w:numId w:val="18"/>
              </w:numPr>
              <w:snapToGrid w:val="0"/>
              <w:jc w:val="both"/>
              <w:rPr>
                <w:rFonts w:ascii="Arial" w:hAnsi="Arial" w:cs="Arial"/>
                <w:b/>
              </w:rPr>
            </w:pPr>
            <w:r w:rsidRPr="00DA2AB3">
              <w:rPr>
                <w:rFonts w:ascii="Arial" w:hAnsi="Arial" w:cs="Arial"/>
                <w:b/>
              </w:rPr>
              <w:t>Grupo responsable del estudio de identificación y valoración</w:t>
            </w:r>
          </w:p>
          <w:p w:rsidRPr="00DA2AB3" w:rsidR="00334071" w:rsidP="003E38D9" w:rsidRDefault="00334071" w14:paraId="5DE2081F" w14:textId="77777777">
            <w:pPr>
              <w:pStyle w:val="Prrafodelista"/>
              <w:snapToGrid w:val="0"/>
              <w:ind w:left="22"/>
              <w:jc w:val="both"/>
              <w:rPr>
                <w:rFonts w:ascii="Arial" w:hAnsi="Arial" w:cs="Arial"/>
                <w:b/>
              </w:rPr>
            </w:pPr>
          </w:p>
        </w:tc>
        <w:tc>
          <w:tcPr>
            <w:tcW w:w="501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6350E0" w:rsidRDefault="00334071" w14:paraId="435E74E3" w14:textId="10FB1E7B">
            <w:pPr>
              <w:snapToGrid w:val="0"/>
              <w:jc w:val="both"/>
              <w:rPr>
                <w:rFonts w:ascii="Arial" w:hAnsi="Arial" w:cs="Arial"/>
                <w:bCs/>
              </w:rPr>
            </w:pPr>
          </w:p>
        </w:tc>
      </w:tr>
      <w:tr w:rsidRPr="00DA2AB3" w:rsidR="00F64D5C" w:rsidTr="1CD17E56" w14:paraId="46A496EF" w14:textId="77777777">
        <w:trPr>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46D50" w:rsidR="00334071" w:rsidP="00146D50" w:rsidRDefault="00CA6E94" w14:paraId="1E13CE2C" w14:textId="69C09015">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rsidRPr="00DA2AB3" w:rsidR="00334071" w:rsidP="003E38D9" w:rsidRDefault="00334071" w14:paraId="78D9346A" w14:textId="77777777">
            <w:pPr>
              <w:pStyle w:val="Prrafodelista"/>
              <w:snapToGrid w:val="0"/>
              <w:ind w:left="22"/>
              <w:jc w:val="both"/>
              <w:rPr>
                <w:rFonts w:ascii="Arial" w:hAnsi="Arial" w:cs="Arial"/>
                <w:b/>
              </w:rPr>
            </w:pPr>
          </w:p>
        </w:tc>
        <w:tc>
          <w:tcPr>
            <w:tcW w:w="501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6350E0" w:rsidRDefault="00334071" w14:paraId="3FBCBCD2" w14:textId="7DCBDD70">
            <w:pPr>
              <w:snapToGrid w:val="0"/>
              <w:jc w:val="both"/>
              <w:rPr>
                <w:rFonts w:ascii="Arial" w:hAnsi="Arial" w:cs="Arial"/>
                <w:bCs/>
              </w:rPr>
            </w:pPr>
          </w:p>
        </w:tc>
      </w:tr>
      <w:tr w:rsidRPr="00DA2AB3" w:rsidR="00F64D5C" w:rsidTr="1CD17E56" w14:paraId="3F0E9CB9" w14:textId="77777777">
        <w:trPr>
          <w:gridAfter w:val="1"/>
          <w:wAfter w:w="11" w:type="dxa"/>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146D50" w:rsidRDefault="00CA6E94" w14:paraId="333F3614" w14:textId="4FEC9FE3">
            <w:pPr>
              <w:pStyle w:val="Prrafodelista"/>
              <w:numPr>
                <w:ilvl w:val="1"/>
                <w:numId w:val="18"/>
              </w:numPr>
              <w:snapToGrid w:val="0"/>
              <w:jc w:val="both"/>
              <w:rPr>
                <w:rFonts w:ascii="Arial" w:hAnsi="Arial" w:cs="Arial"/>
                <w:b/>
              </w:rPr>
            </w:pPr>
            <w:r w:rsidRPr="00DA2AB3">
              <w:rPr>
                <w:rFonts w:ascii="Arial" w:hAnsi="Arial" w:cs="Arial"/>
                <w:b/>
              </w:rPr>
              <w:t>Fecha de realización del estudio de valoración</w:t>
            </w:r>
          </w:p>
          <w:p w:rsidRPr="00DA2AB3" w:rsidR="00334071" w:rsidP="003E38D9" w:rsidRDefault="00334071" w14:paraId="1B0A5C48" w14:textId="77777777">
            <w:pPr>
              <w:pStyle w:val="Prrafodelista"/>
              <w:snapToGrid w:val="0"/>
              <w:ind w:left="22"/>
              <w:jc w:val="both"/>
              <w:rPr>
                <w:rFonts w:ascii="Arial" w:hAnsi="Arial" w:cs="Arial"/>
                <w:b/>
              </w:rPr>
            </w:pP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1CD17E56" w:rsidRDefault="00CA6E94" w14:paraId="778306C7" w14:textId="77777777">
            <w:pPr>
              <w:snapToGrid w:val="0"/>
              <w:ind w:left="39"/>
              <w:jc w:val="center"/>
              <w:rPr>
                <w:rFonts w:ascii="Arial" w:hAnsi="Arial" w:cs="Arial"/>
                <w:b w:val="1"/>
                <w:bCs w:val="1"/>
                <w:lang w:val="es-ES"/>
              </w:rPr>
            </w:pPr>
            <w:r w:rsidRPr="1CD17E56" w:rsidR="00CA6E94">
              <w:rPr>
                <w:rFonts w:ascii="Arial" w:hAnsi="Arial" w:cs="Arial"/>
                <w:b w:val="1"/>
                <w:bCs w:val="1"/>
                <w:lang w:val="es-ES"/>
              </w:rPr>
              <w:t>dd</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B4BC1" w14:paraId="78A7EB36" w14:textId="7477FAF2">
            <w:pPr>
              <w:snapToGrid w:val="0"/>
              <w:jc w:val="center"/>
              <w:rPr>
                <w:rFonts w:ascii="Arial" w:hAnsi="Arial" w:cs="Arial"/>
                <w:bCs/>
              </w:rPr>
            </w:pPr>
            <w:r>
              <w:rPr>
                <w:rFonts w:ascii="Arial" w:hAnsi="Arial" w:cs="Arial"/>
                <w:bCs/>
              </w:rPr>
              <w:t>2</w:t>
            </w:r>
            <w:r w:rsidR="00234849">
              <w:rPr>
                <w:rFonts w:ascii="Arial" w:hAnsi="Arial" w:cs="Arial"/>
                <w:bCs/>
              </w:rPr>
              <w:t>3</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92C49" w:rsidRDefault="00CA6E94" w14:paraId="5CF77E9C" w14:textId="77777777">
            <w:pPr>
              <w:snapToGrid w:val="0"/>
              <w:jc w:val="center"/>
              <w:rPr>
                <w:rFonts w:ascii="Arial" w:hAnsi="Arial" w:cs="Arial"/>
                <w:b/>
              </w:rPr>
            </w:pPr>
            <w:r w:rsidRPr="00DA2AB3">
              <w:rPr>
                <w:rFonts w:ascii="Arial" w:hAnsi="Arial" w:cs="Arial"/>
                <w:b/>
              </w:rPr>
              <w:t>mm</w:t>
            </w: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B4BC1" w14:paraId="1DC11A97" w14:textId="7AD20861">
            <w:pPr>
              <w:snapToGrid w:val="0"/>
              <w:jc w:val="center"/>
              <w:rPr>
                <w:rFonts w:ascii="Arial" w:hAnsi="Arial" w:cs="Arial"/>
                <w:bCs/>
              </w:rPr>
            </w:pPr>
            <w:r>
              <w:rPr>
                <w:rFonts w:ascii="Arial" w:hAnsi="Arial" w:cs="Arial"/>
                <w:bCs/>
              </w:rPr>
              <w:t>05</w:t>
            </w:r>
          </w:p>
        </w:tc>
        <w:tc>
          <w:tcPr>
            <w:tcW w:w="7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1CD17E56" w:rsidRDefault="00CA6E94" w14:paraId="1425C642" w14:textId="77777777">
            <w:pPr>
              <w:snapToGrid w:val="0"/>
              <w:jc w:val="center"/>
              <w:rPr>
                <w:rFonts w:ascii="Arial" w:hAnsi="Arial" w:cs="Arial"/>
                <w:b w:val="1"/>
                <w:bCs w:val="1"/>
                <w:lang w:val="es-ES"/>
              </w:rPr>
            </w:pPr>
            <w:r w:rsidRPr="1CD17E56" w:rsidR="00CA6E94">
              <w:rPr>
                <w:rFonts w:ascii="Arial" w:hAnsi="Arial" w:cs="Arial"/>
                <w:b w:val="1"/>
                <w:bCs w:val="1"/>
                <w:lang w:val="es-ES"/>
              </w:rPr>
              <w:t>aaaa</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B4BC1" w14:paraId="08339CAF" w14:textId="27556906">
            <w:pPr>
              <w:snapToGrid w:val="0"/>
              <w:jc w:val="both"/>
              <w:rPr>
                <w:rFonts w:ascii="Arial" w:hAnsi="Arial" w:cs="Arial"/>
                <w:bCs/>
              </w:rPr>
            </w:pPr>
            <w:r>
              <w:rPr>
                <w:rFonts w:ascii="Arial" w:hAnsi="Arial" w:cs="Arial"/>
                <w:bCs/>
              </w:rPr>
              <w:t>2026</w:t>
            </w:r>
          </w:p>
        </w:tc>
      </w:tr>
      <w:tr w:rsidRPr="00DA2AB3" w:rsidR="006B4BC1" w:rsidTr="1CD17E56" w14:paraId="427FEB52" w14:textId="77777777">
        <w:trPr>
          <w:gridAfter w:val="1"/>
          <w:wAfter w:w="11" w:type="dxa"/>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2E9F330F" w14:textId="307D08E1">
            <w:pPr>
              <w:pStyle w:val="Prrafodelista"/>
              <w:numPr>
                <w:ilvl w:val="1"/>
                <w:numId w:val="18"/>
              </w:numPr>
              <w:snapToGrid w:val="0"/>
              <w:jc w:val="both"/>
              <w:rPr>
                <w:rFonts w:ascii="Arial" w:hAnsi="Arial" w:cs="Arial"/>
                <w:b/>
              </w:rPr>
            </w:pPr>
            <w:r w:rsidRPr="00DA2AB3">
              <w:rPr>
                <w:rFonts w:ascii="Arial" w:hAnsi="Arial" w:cs="Arial"/>
                <w:b/>
              </w:rPr>
              <w:t>Número y fecha del acta de aprobación (Acta Número 7)</w:t>
            </w:r>
          </w:p>
          <w:p w:rsidRPr="00DA2AB3" w:rsidR="006B4BC1" w:rsidP="006B4BC1" w:rsidRDefault="006B4BC1" w14:paraId="2C7695BA" w14:textId="77777777">
            <w:pPr>
              <w:pStyle w:val="Prrafodelista"/>
              <w:snapToGrid w:val="0"/>
              <w:ind w:left="22"/>
              <w:jc w:val="both"/>
              <w:rPr>
                <w:rFonts w:ascii="Arial" w:hAnsi="Arial" w:cs="Arial"/>
                <w:b/>
              </w:rPr>
            </w:pP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1CD17E56" w:rsidRDefault="006B4BC1" w14:paraId="5C5ABACA" w14:textId="77777777">
            <w:pPr>
              <w:snapToGrid w:val="0"/>
              <w:ind w:left="39"/>
              <w:jc w:val="center"/>
              <w:rPr>
                <w:rFonts w:ascii="Arial" w:hAnsi="Arial" w:cs="Arial"/>
                <w:b w:val="1"/>
                <w:bCs w:val="1"/>
                <w:lang w:val="es-ES"/>
              </w:rPr>
            </w:pPr>
            <w:r w:rsidRPr="1CD17E56" w:rsidR="006B4BC1">
              <w:rPr>
                <w:rFonts w:ascii="Arial" w:hAnsi="Arial" w:cs="Arial"/>
                <w:b w:val="1"/>
                <w:bCs w:val="1"/>
                <w:lang w:val="es-ES"/>
              </w:rPr>
              <w:t>dd</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1FBCB665" w14:textId="5495AB06">
            <w:pPr>
              <w:snapToGrid w:val="0"/>
              <w:ind w:left="-107" w:hanging="34"/>
              <w:jc w:val="center"/>
              <w:rPr>
                <w:rFonts w:ascii="Arial" w:hAnsi="Arial" w:cs="Arial"/>
                <w:bCs/>
              </w:rPr>
            </w:pPr>
            <w:r>
              <w:rPr>
                <w:rFonts w:ascii="Arial" w:hAnsi="Arial" w:cs="Arial"/>
                <w:bCs/>
              </w:rPr>
              <w:t>2</w:t>
            </w:r>
            <w:r w:rsidR="00234849">
              <w:rPr>
                <w:rFonts w:ascii="Arial" w:hAnsi="Arial" w:cs="Arial"/>
                <w:bCs/>
              </w:rPr>
              <w:t>3</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25AE0075" w14:textId="6F0FF07F">
            <w:pPr>
              <w:snapToGrid w:val="0"/>
              <w:jc w:val="center"/>
              <w:rPr>
                <w:rFonts w:ascii="Arial" w:hAnsi="Arial" w:cs="Arial"/>
                <w:b/>
              </w:rPr>
            </w:pPr>
            <w:r w:rsidRPr="00DA2AB3">
              <w:rPr>
                <w:rFonts w:ascii="Arial" w:hAnsi="Arial" w:cs="Arial"/>
                <w:b/>
              </w:rPr>
              <w:t>mm</w:t>
            </w: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1F545216" w14:textId="518A2083">
            <w:pPr>
              <w:snapToGrid w:val="0"/>
              <w:jc w:val="center"/>
              <w:rPr>
                <w:rFonts w:ascii="Arial" w:hAnsi="Arial" w:cs="Arial"/>
                <w:bCs/>
              </w:rPr>
            </w:pPr>
            <w:r>
              <w:rPr>
                <w:rFonts w:ascii="Arial" w:hAnsi="Arial" w:cs="Arial"/>
                <w:bCs/>
              </w:rPr>
              <w:t>05</w:t>
            </w:r>
          </w:p>
        </w:tc>
        <w:tc>
          <w:tcPr>
            <w:tcW w:w="7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1CD17E56" w:rsidRDefault="006B4BC1" w14:paraId="00DDD7B5" w14:textId="27675AD3">
            <w:pPr>
              <w:snapToGrid w:val="0"/>
              <w:jc w:val="center"/>
              <w:rPr>
                <w:rFonts w:ascii="Arial" w:hAnsi="Arial" w:cs="Arial"/>
                <w:b w:val="1"/>
                <w:bCs w:val="1"/>
                <w:lang w:val="es-ES"/>
              </w:rPr>
            </w:pPr>
            <w:r w:rsidRPr="1CD17E56" w:rsidR="006B4BC1">
              <w:rPr>
                <w:rFonts w:ascii="Arial" w:hAnsi="Arial" w:cs="Arial"/>
                <w:b w:val="1"/>
                <w:bCs w:val="1"/>
                <w:lang w:val="es-ES"/>
              </w:rPr>
              <w:t>aaaa</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59A8F9B1" w14:textId="431416B6">
            <w:pPr>
              <w:snapToGrid w:val="0"/>
              <w:jc w:val="both"/>
              <w:rPr>
                <w:rFonts w:ascii="Arial" w:hAnsi="Arial" w:cs="Arial"/>
                <w:bCs/>
              </w:rPr>
            </w:pPr>
            <w:r>
              <w:rPr>
                <w:rFonts w:ascii="Arial" w:hAnsi="Arial" w:cs="Arial"/>
                <w:bCs/>
              </w:rPr>
              <w:t>2026</w:t>
            </w:r>
          </w:p>
        </w:tc>
      </w:tr>
    </w:tbl>
    <w:p w:rsidRPr="00DA2AB3" w:rsidR="00334071" w:rsidRDefault="00334071" w14:paraId="40737CEF" w14:textId="77777777">
      <w:pPr>
        <w:jc w:val="both"/>
        <w:rPr>
          <w:rFonts w:ascii="Arial" w:hAnsi="Arial" w:cs="Arial"/>
        </w:rPr>
      </w:pPr>
    </w:p>
    <w:p w:rsidRPr="00DA2AB3" w:rsidR="00334071" w:rsidRDefault="00334071" w14:paraId="298CB5FE" w14:textId="77777777">
      <w:pPr>
        <w:suppressAutoHyphens w:val="0"/>
        <w:rPr>
          <w:rFonts w:ascii="Arial" w:hAnsi="Arial" w:cs="Arial"/>
        </w:rPr>
      </w:pPr>
    </w:p>
    <w:p w:rsidRPr="00DA2AB3" w:rsidR="00334071" w:rsidRDefault="00334071" w14:paraId="162E8A99" w14:textId="77777777">
      <w:pPr>
        <w:jc w:val="both"/>
        <w:rPr>
          <w:rFonts w:ascii="Arial" w:hAnsi="Arial" w:cs="Arial"/>
        </w:rPr>
      </w:pPr>
    </w:p>
    <w:p w:rsidRPr="00DA2AB3" w:rsidR="00334071" w:rsidP="00366090" w:rsidRDefault="00CA6E94" w14:paraId="1287C156" w14:textId="77777777">
      <w:pPr>
        <w:numPr>
          <w:ilvl w:val="0"/>
          <w:numId w:val="18"/>
        </w:numPr>
        <w:ind w:left="-567" w:firstLine="0"/>
        <w:jc w:val="both"/>
        <w:rPr>
          <w:rFonts w:ascii="Arial" w:hAnsi="Arial" w:cs="Arial"/>
          <w:b/>
          <w:bCs/>
        </w:rPr>
      </w:pPr>
      <w:r w:rsidRPr="00DA2AB3">
        <w:rPr>
          <w:rFonts w:ascii="Arial" w:hAnsi="Arial" w:cs="Arial"/>
          <w:b/>
          <w:bCs/>
        </w:rPr>
        <w:t>OBSERVACIONES</w:t>
      </w:r>
    </w:p>
    <w:p w:rsidRPr="00DA2AB3" w:rsidR="00334071" w:rsidP="00892278" w:rsidRDefault="00334071" w14:paraId="7D10CB18" w14:textId="77777777">
      <w:pPr>
        <w:ind w:left="360"/>
        <w:jc w:val="both"/>
        <w:rPr>
          <w:rFonts w:ascii="Arial" w:hAnsi="Arial" w:cs="Arial"/>
          <w:b/>
          <w:bCs/>
        </w:rPr>
      </w:pPr>
    </w:p>
    <w:tbl>
      <w:tblPr>
        <w:tblW w:w="938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85"/>
      </w:tblGrid>
      <w:tr w:rsidRPr="00DA2AB3" w:rsidR="00F64D5C" w:rsidTr="000E29B6" w14:paraId="279C940A" w14:textId="77777777">
        <w:trPr>
          <w:trHeight w:val="450"/>
        </w:trPr>
        <w:tc>
          <w:tcPr>
            <w:tcW w:w="9385" w:type="dxa"/>
          </w:tcPr>
          <w:p w:rsidRPr="00DA2AB3" w:rsidR="00334071" w:rsidP="008A442A" w:rsidRDefault="00334071" w14:paraId="084C432B" w14:textId="77777777">
            <w:pPr>
              <w:jc w:val="both"/>
              <w:rPr>
                <w:rFonts w:ascii="Arial" w:hAnsi="Arial" w:cs="Arial"/>
                <w:b/>
                <w:bCs/>
              </w:rPr>
            </w:pPr>
          </w:p>
          <w:p w:rsidRPr="00EB7829" w:rsidR="00334071" w:rsidP="00EB7829" w:rsidRDefault="00EB7829" w14:paraId="70B98E60" w14:textId="1B2A1A6D">
            <w:pPr>
              <w:shd w:val="clear" w:color="auto" w:fill="FFFF00"/>
              <w:jc w:val="both"/>
              <w:rPr>
                <w:rFonts w:ascii="Arial" w:hAnsi="Arial" w:cs="Arial"/>
                <w:b/>
                <w:bCs/>
                <w:sz w:val="22"/>
                <w:szCs w:val="22"/>
              </w:rPr>
            </w:pPr>
            <w:r w:rsidRPr="00EB7829">
              <w:rPr>
                <w:rFonts w:ascii="Arial" w:hAnsi="Arial" w:cs="Arial"/>
                <w:b/>
                <w:bCs/>
                <w:sz w:val="22"/>
                <w:szCs w:val="22"/>
              </w:rPr>
              <w:t>La custodia de los libros y registros contables definitivos recae sobre la dependencia financiera</w:t>
            </w:r>
          </w:p>
          <w:p w:rsidRPr="00EB7829" w:rsidR="00334071" w:rsidP="00EB7829" w:rsidRDefault="00334071" w14:paraId="1997FD33" w14:textId="77777777">
            <w:pPr>
              <w:shd w:val="clear" w:color="auto" w:fill="FFFF00"/>
              <w:jc w:val="both"/>
              <w:rPr>
                <w:rFonts w:ascii="Arial" w:hAnsi="Arial" w:cs="Arial"/>
                <w:b/>
                <w:bCs/>
                <w:sz w:val="22"/>
                <w:szCs w:val="22"/>
              </w:rPr>
            </w:pPr>
          </w:p>
          <w:p w:rsidRPr="00DA2AB3" w:rsidR="00334071" w:rsidP="008A442A" w:rsidRDefault="00334071" w14:paraId="76D95EF9" w14:textId="77777777">
            <w:pPr>
              <w:jc w:val="both"/>
              <w:rPr>
                <w:rFonts w:ascii="Arial" w:hAnsi="Arial" w:cs="Arial"/>
                <w:b/>
                <w:bCs/>
              </w:rPr>
            </w:pPr>
          </w:p>
          <w:p w:rsidRPr="00DA2AB3" w:rsidR="00334071" w:rsidP="008A442A" w:rsidRDefault="00334071" w14:paraId="0C1D614F" w14:textId="77777777">
            <w:pPr>
              <w:jc w:val="both"/>
              <w:rPr>
                <w:rFonts w:ascii="Arial" w:hAnsi="Arial" w:cs="Arial"/>
                <w:b/>
                <w:bCs/>
              </w:rPr>
            </w:pPr>
          </w:p>
          <w:p w:rsidRPr="00234849" w:rsidR="00234849" w:rsidP="00234849" w:rsidRDefault="00234849" w14:paraId="6960E82A" w14:textId="71034E9F">
            <w:pPr>
              <w:shd w:val="clear" w:color="auto" w:fill="FFFF00"/>
              <w:tabs>
                <w:tab w:val="num" w:pos="720"/>
              </w:tabs>
              <w:jc w:val="both"/>
              <w:rPr>
                <w:rFonts w:ascii="Arial" w:hAnsi="Arial" w:cs="Arial"/>
                <w:b/>
                <w:bCs/>
                <w:i/>
                <w:iCs/>
                <w:lang w:val="es-CO"/>
              </w:rPr>
            </w:pPr>
            <w:r>
              <w:rPr>
                <w:rFonts w:ascii="Arial" w:hAnsi="Arial" w:cs="Arial"/>
                <w:b/>
                <w:bCs/>
                <w:lang w:val="es-CO"/>
              </w:rPr>
              <w:t xml:space="preserve">En relación a la consulta y acceso este es </w:t>
            </w:r>
            <w:r w:rsidRPr="00234849">
              <w:rPr>
                <w:rFonts w:ascii="Arial" w:hAnsi="Arial" w:cs="Arial"/>
                <w:b/>
                <w:bCs/>
                <w:i/>
                <w:iCs/>
                <w:lang w:val="es-CO"/>
              </w:rPr>
              <w:t>una restricción parcial por folios, no de todo el expediente</w:t>
            </w:r>
            <w:r>
              <w:rPr>
                <w:rFonts w:ascii="Arial" w:hAnsi="Arial" w:cs="Arial"/>
                <w:b/>
                <w:bCs/>
                <w:i/>
                <w:iCs/>
                <w:lang w:val="es-CO"/>
              </w:rPr>
              <w:t xml:space="preserve"> sino de aquellos </w:t>
            </w:r>
            <w:r w:rsidRPr="00234849">
              <w:rPr>
                <w:rFonts w:ascii="Arial" w:hAnsi="Arial" w:cs="Arial"/>
                <w:b/>
                <w:bCs/>
                <w:i/>
                <w:iCs/>
                <w:lang w:val="es-CO"/>
              </w:rPr>
              <w:t>folios específicos del expediente que contengan:</w:t>
            </w:r>
          </w:p>
          <w:p w:rsidRPr="00234849" w:rsidR="00234849" w:rsidP="00234849" w:rsidRDefault="00234849" w14:paraId="45B77BB5" w14:textId="77777777">
            <w:pPr>
              <w:numPr>
                <w:ilvl w:val="0"/>
                <w:numId w:val="40"/>
              </w:numPr>
              <w:shd w:val="clear" w:color="auto" w:fill="FFFF00"/>
              <w:jc w:val="both"/>
              <w:rPr>
                <w:rFonts w:ascii="Arial" w:hAnsi="Arial" w:cs="Arial"/>
                <w:b/>
                <w:bCs/>
                <w:i/>
                <w:iCs/>
                <w:lang w:val="es-CO"/>
              </w:rPr>
            </w:pPr>
            <w:r w:rsidRPr="00234849">
              <w:rPr>
                <w:rFonts w:ascii="Arial" w:hAnsi="Arial" w:cs="Arial"/>
                <w:b/>
                <w:bCs/>
                <w:i/>
                <w:iCs/>
                <w:lang w:val="es-CO"/>
              </w:rPr>
              <w:t>Datos personales sensibles de los solicitantes, propietarios de predios o ingenieros (Cédulas, teléfonos, correos privados) protegidos por Habeas Data.</w:t>
            </w:r>
          </w:p>
          <w:p w:rsidRPr="00234849" w:rsidR="00234849" w:rsidP="00234849" w:rsidRDefault="00234849" w14:paraId="2B11B089" w14:textId="77777777">
            <w:pPr>
              <w:numPr>
                <w:ilvl w:val="0"/>
                <w:numId w:val="40"/>
              </w:numPr>
              <w:shd w:val="clear" w:color="auto" w:fill="FFFF00"/>
              <w:jc w:val="both"/>
              <w:rPr>
                <w:rFonts w:ascii="Arial" w:hAnsi="Arial" w:cs="Arial"/>
                <w:b/>
                <w:bCs/>
                <w:i/>
                <w:iCs/>
                <w:lang w:val="es-CO"/>
              </w:rPr>
            </w:pPr>
            <w:r w:rsidRPr="00234849">
              <w:rPr>
                <w:rFonts w:ascii="Arial" w:hAnsi="Arial" w:cs="Arial"/>
                <w:b/>
                <w:bCs/>
                <w:i/>
                <w:iCs/>
                <w:lang w:val="es-CO"/>
              </w:rPr>
              <w:t>Secretos industriales y comerciales de los operadores de telecomunicaciones (planos detallados de frecuencias, topología exacta de la red corporativa, presupuestos de inversión privada y capacidad tecnológica de los equipos).</w:t>
            </w:r>
          </w:p>
          <w:p w:rsidRPr="00234849" w:rsidR="00234849" w:rsidP="00234849" w:rsidRDefault="00234849" w14:paraId="4A036F9E" w14:textId="60AE532E">
            <w:pPr>
              <w:shd w:val="clear" w:color="auto" w:fill="FFFF00"/>
              <w:tabs>
                <w:tab w:val="num" w:pos="720"/>
              </w:tabs>
              <w:jc w:val="both"/>
              <w:rPr>
                <w:rFonts w:ascii="Arial" w:hAnsi="Arial" w:cs="Arial"/>
                <w:b/>
                <w:bCs/>
                <w:lang w:val="es-CO"/>
              </w:rPr>
            </w:pPr>
            <w:r w:rsidRPr="00234849">
              <w:rPr>
                <w:rFonts w:ascii="Arial" w:hAnsi="Arial" w:cs="Arial"/>
                <w:b/>
                <w:bCs/>
                <w:i/>
                <w:iCs/>
                <w:lang w:val="es-CO"/>
              </w:rPr>
              <w:t>.</w:t>
            </w:r>
          </w:p>
          <w:p w:rsidRPr="00234849" w:rsidR="00334071" w:rsidP="008A442A" w:rsidRDefault="00334071" w14:paraId="5E2AC813" w14:textId="77777777">
            <w:pPr>
              <w:jc w:val="both"/>
              <w:rPr>
                <w:rFonts w:ascii="Arial" w:hAnsi="Arial" w:cs="Arial"/>
                <w:b/>
                <w:bCs/>
                <w:lang w:val="es-CO"/>
              </w:rPr>
            </w:pPr>
          </w:p>
          <w:p w:rsidRPr="00DA2AB3" w:rsidR="00334071" w:rsidP="008A442A" w:rsidRDefault="00334071" w14:paraId="2A4A5978" w14:textId="77777777">
            <w:pPr>
              <w:jc w:val="both"/>
              <w:rPr>
                <w:rFonts w:ascii="Arial" w:hAnsi="Arial" w:cs="Arial"/>
                <w:b/>
                <w:bCs/>
              </w:rPr>
            </w:pPr>
          </w:p>
          <w:p w:rsidRPr="00DA2AB3" w:rsidR="00334071" w:rsidP="008A442A" w:rsidRDefault="00334071" w14:paraId="01571EE6" w14:textId="76E30FE3">
            <w:pPr>
              <w:jc w:val="both"/>
              <w:rPr>
                <w:rFonts w:ascii="Arial" w:hAnsi="Arial" w:cs="Arial"/>
                <w:b/>
                <w:bCs/>
              </w:rPr>
            </w:pPr>
          </w:p>
          <w:p w:rsidRPr="00DA2AB3" w:rsidR="00334071" w:rsidP="008A442A" w:rsidRDefault="00334071" w14:paraId="064909EB" w14:textId="77777777">
            <w:pPr>
              <w:jc w:val="both"/>
              <w:rPr>
                <w:rFonts w:ascii="Arial" w:hAnsi="Arial" w:cs="Arial"/>
                <w:b/>
                <w:bCs/>
              </w:rPr>
            </w:pPr>
          </w:p>
          <w:p w:rsidRPr="00DA2AB3" w:rsidR="00334071" w:rsidP="008A442A" w:rsidRDefault="00334071" w14:paraId="3B0E1DDE" w14:textId="77777777">
            <w:pPr>
              <w:jc w:val="both"/>
              <w:rPr>
                <w:rFonts w:ascii="Arial" w:hAnsi="Arial" w:cs="Arial"/>
                <w:b/>
                <w:bCs/>
              </w:rPr>
            </w:pPr>
          </w:p>
        </w:tc>
      </w:tr>
    </w:tbl>
    <w:p w:rsidR="0015799C" w:rsidP="00EF5B39" w:rsidRDefault="0015799C" w14:paraId="19BE9E9B" w14:textId="77777777">
      <w:pPr>
        <w:jc w:val="both"/>
        <w:rPr>
          <w:rFonts w:ascii="Arial" w:hAnsi="Arial" w:cs="Arial"/>
          <w:b/>
          <w:bCs/>
        </w:rPr>
      </w:pPr>
    </w:p>
    <w:p w:rsidR="0015799C" w:rsidP="00EF5B39" w:rsidRDefault="0015799C" w14:paraId="1FB057F4" w14:textId="77777777">
      <w:pPr>
        <w:jc w:val="both"/>
        <w:rPr>
          <w:rFonts w:ascii="Arial" w:hAnsi="Arial" w:cs="Arial"/>
          <w:b/>
          <w:bCs/>
        </w:rPr>
      </w:pPr>
    </w:p>
    <w:p w:rsidR="0015799C" w:rsidP="00EF5B39" w:rsidRDefault="0015799C" w14:paraId="47E9461F" w14:textId="77777777">
      <w:pPr>
        <w:jc w:val="both"/>
        <w:rPr>
          <w:rFonts w:ascii="Arial" w:hAnsi="Arial" w:cs="Arial"/>
          <w:b/>
          <w:bCs/>
        </w:rPr>
      </w:pPr>
    </w:p>
    <w:p w:rsidR="0015799C" w:rsidP="00EF5B39" w:rsidRDefault="0015799C" w14:paraId="710D9C45" w14:textId="77777777">
      <w:pPr>
        <w:jc w:val="both"/>
        <w:rPr>
          <w:rFonts w:ascii="Arial" w:hAnsi="Arial" w:cs="Arial"/>
          <w:b/>
          <w:bCs/>
        </w:rPr>
      </w:pPr>
    </w:p>
    <w:p w:rsidR="0015799C" w:rsidP="00EF5B39" w:rsidRDefault="0015799C" w14:paraId="1DD5BA20" w14:textId="77777777">
      <w:pPr>
        <w:jc w:val="both"/>
        <w:rPr>
          <w:rFonts w:ascii="Arial" w:hAnsi="Arial" w:cs="Arial"/>
          <w:b/>
          <w:bCs/>
        </w:rPr>
      </w:pPr>
    </w:p>
    <w:p w:rsidR="0015799C" w:rsidP="00EF5B39" w:rsidRDefault="0015799C" w14:paraId="08F366C4" w14:textId="77777777">
      <w:pPr>
        <w:jc w:val="both"/>
        <w:rPr>
          <w:rFonts w:ascii="Arial" w:hAnsi="Arial" w:cs="Arial"/>
          <w:b/>
          <w:bCs/>
        </w:rPr>
      </w:pPr>
    </w:p>
    <w:p w:rsidR="0015799C" w:rsidP="00EF5B39" w:rsidRDefault="0015799C" w14:paraId="093CFF24" w14:textId="77777777">
      <w:pPr>
        <w:jc w:val="both"/>
        <w:rPr>
          <w:rFonts w:ascii="Arial" w:hAnsi="Arial" w:cs="Arial"/>
          <w:b/>
          <w:bCs/>
        </w:rPr>
      </w:pPr>
    </w:p>
    <w:p w:rsidR="0015799C" w:rsidP="00EF5B39" w:rsidRDefault="0015799C" w14:paraId="294115B6" w14:textId="77777777">
      <w:pPr>
        <w:jc w:val="both"/>
        <w:rPr>
          <w:rFonts w:ascii="Arial" w:hAnsi="Arial" w:cs="Arial"/>
          <w:b/>
          <w:bCs/>
        </w:rPr>
      </w:pPr>
    </w:p>
    <w:p w:rsidR="0015799C" w:rsidP="00EF5B39" w:rsidRDefault="0015799C" w14:paraId="0425404A" w14:textId="77777777">
      <w:pPr>
        <w:jc w:val="both"/>
        <w:rPr>
          <w:rFonts w:ascii="Arial" w:hAnsi="Arial" w:cs="Arial"/>
          <w:b/>
          <w:bCs/>
        </w:rPr>
      </w:pPr>
    </w:p>
    <w:p w:rsidR="00B7206B" w:rsidP="00EF5B39" w:rsidRDefault="00B7206B" w14:paraId="308A272A" w14:textId="77777777">
      <w:pPr>
        <w:jc w:val="both"/>
        <w:rPr>
          <w:rFonts w:ascii="Arial" w:hAnsi="Arial" w:cs="Arial"/>
          <w:b/>
          <w:bCs/>
        </w:rPr>
      </w:pPr>
    </w:p>
    <w:p w:rsidR="00B7206B" w:rsidP="00EF5B39" w:rsidRDefault="00B7206B" w14:paraId="7B67F087" w14:textId="77777777">
      <w:pPr>
        <w:jc w:val="both"/>
        <w:rPr>
          <w:rFonts w:ascii="Arial" w:hAnsi="Arial" w:cs="Arial"/>
          <w:b/>
          <w:bCs/>
        </w:rPr>
      </w:pPr>
    </w:p>
    <w:p w:rsidR="00B7206B" w:rsidP="00EF5B39" w:rsidRDefault="00B7206B" w14:paraId="16401B6E" w14:textId="77777777">
      <w:pPr>
        <w:jc w:val="both"/>
        <w:rPr>
          <w:rFonts w:ascii="Arial" w:hAnsi="Arial" w:cs="Arial"/>
          <w:b/>
          <w:bCs/>
        </w:rPr>
      </w:pPr>
    </w:p>
    <w:p w:rsidR="00B7206B" w:rsidP="00EF5B39" w:rsidRDefault="00B7206B" w14:paraId="3B09FF74" w14:textId="77777777">
      <w:pPr>
        <w:jc w:val="both"/>
        <w:rPr>
          <w:rFonts w:ascii="Arial" w:hAnsi="Arial" w:cs="Arial"/>
          <w:b/>
          <w:bCs/>
        </w:rPr>
      </w:pPr>
    </w:p>
    <w:p w:rsidR="00B7206B" w:rsidP="00EF5B39" w:rsidRDefault="00B7206B" w14:paraId="7067E534" w14:textId="77777777">
      <w:pPr>
        <w:jc w:val="both"/>
        <w:rPr>
          <w:rFonts w:ascii="Arial" w:hAnsi="Arial" w:cs="Arial"/>
          <w:b/>
          <w:bCs/>
        </w:rPr>
      </w:pPr>
    </w:p>
    <w:p w:rsidR="00B7206B" w:rsidP="00EF5B39" w:rsidRDefault="00B7206B" w14:paraId="58559730" w14:textId="77777777">
      <w:pPr>
        <w:jc w:val="both"/>
        <w:rPr>
          <w:rFonts w:ascii="Arial" w:hAnsi="Arial" w:cs="Arial"/>
          <w:b/>
          <w:bCs/>
        </w:rPr>
      </w:pPr>
    </w:p>
    <w:p w:rsidR="00B7206B" w:rsidP="00EF5B39" w:rsidRDefault="00B7206B" w14:paraId="1F0C2AD7" w14:textId="77777777">
      <w:pPr>
        <w:jc w:val="both"/>
        <w:rPr>
          <w:rFonts w:ascii="Arial" w:hAnsi="Arial" w:cs="Arial"/>
          <w:b/>
          <w:bCs/>
        </w:rPr>
      </w:pPr>
    </w:p>
    <w:p w:rsidR="0015799C" w:rsidP="00EF5B39" w:rsidRDefault="0015799C" w14:paraId="7D42B131" w14:textId="77777777">
      <w:pPr>
        <w:jc w:val="both"/>
        <w:rPr>
          <w:rFonts w:ascii="Arial" w:hAnsi="Arial" w:cs="Arial"/>
          <w:b/>
          <w:bCs/>
        </w:rPr>
      </w:pPr>
    </w:p>
    <w:p w:rsidR="0015799C" w:rsidP="00EF5B39" w:rsidRDefault="0015799C" w14:paraId="1C262221" w14:textId="77777777">
      <w:pPr>
        <w:jc w:val="both"/>
        <w:rPr>
          <w:rFonts w:ascii="Arial" w:hAnsi="Arial" w:cs="Arial"/>
          <w:b/>
          <w:bCs/>
        </w:rPr>
      </w:pPr>
    </w:p>
    <w:p w:rsidR="0015799C" w:rsidP="00EF5B39" w:rsidRDefault="0015799C" w14:paraId="302FA877" w14:textId="77777777">
      <w:pPr>
        <w:jc w:val="both"/>
        <w:rPr>
          <w:rFonts w:ascii="Arial" w:hAnsi="Arial" w:cs="Arial"/>
          <w:b/>
          <w:bCs/>
        </w:rPr>
      </w:pPr>
    </w:p>
    <w:p w:rsidR="0015799C" w:rsidP="00EF5B39" w:rsidRDefault="0015799C" w14:paraId="00EEC35B" w14:textId="77777777">
      <w:pPr>
        <w:jc w:val="both"/>
        <w:rPr>
          <w:rFonts w:ascii="Arial" w:hAnsi="Arial" w:cs="Arial"/>
          <w:b/>
          <w:bCs/>
        </w:rPr>
      </w:pPr>
    </w:p>
    <w:p w:rsidR="0015799C" w:rsidP="00EF5B39" w:rsidRDefault="0015799C" w14:paraId="587D8E1E" w14:textId="77777777">
      <w:pPr>
        <w:jc w:val="both"/>
        <w:rPr>
          <w:rFonts w:ascii="Arial" w:hAnsi="Arial" w:cs="Arial"/>
          <w:b/>
          <w:bCs/>
        </w:rPr>
      </w:pPr>
    </w:p>
    <w:p w:rsidRPr="003743AC" w:rsidR="0015799C" w:rsidP="00EF5B39" w:rsidRDefault="0015799C" w14:paraId="2385E819" w14:textId="77777777">
      <w:pPr>
        <w:jc w:val="both"/>
        <w:rPr>
          <w:rFonts w:ascii="Arial" w:hAnsi="Arial" w:cs="Arial"/>
          <w:b/>
          <w:bCs/>
          <w:sz w:val="18"/>
          <w:szCs w:val="18"/>
        </w:rPr>
      </w:pPr>
    </w:p>
    <w:p w:rsidRPr="003743AC" w:rsidR="00334071" w:rsidP="0015799C" w:rsidRDefault="00EF5B39" w14:paraId="3CE81BAD" w14:textId="63C1F94D">
      <w:pPr>
        <w:jc w:val="center"/>
        <w:rPr>
          <w:rFonts w:ascii="Arial" w:hAnsi="Arial" w:cs="Arial"/>
          <w:b/>
          <w:bCs/>
          <w:sz w:val="18"/>
          <w:szCs w:val="18"/>
        </w:rPr>
      </w:pPr>
      <w:r w:rsidRPr="003743AC">
        <w:rPr>
          <w:rFonts w:ascii="Arial" w:hAnsi="Arial" w:cs="Arial"/>
          <w:b/>
          <w:bCs/>
          <w:sz w:val="18"/>
          <w:szCs w:val="18"/>
        </w:rPr>
        <w:t>INSTRUCTIVO</w:t>
      </w:r>
    </w:p>
    <w:p w:rsidRPr="003743AC" w:rsidR="001353DB" w:rsidP="00EF5B39" w:rsidRDefault="001353DB" w14:paraId="1079B77C" w14:textId="2880BA4F">
      <w:pPr>
        <w:jc w:val="both"/>
        <w:rPr>
          <w:rFonts w:ascii="Arial" w:hAnsi="Arial" w:cs="Arial"/>
          <w:b/>
          <w:bCs/>
          <w:sz w:val="18"/>
          <w:szCs w:val="18"/>
        </w:rPr>
      </w:pPr>
    </w:p>
    <w:p w:rsidRPr="003743AC" w:rsidR="00146D50" w:rsidP="00146D50" w:rsidRDefault="00146D50" w14:paraId="1BC86732" w14:textId="129FFDA7">
      <w:pPr>
        <w:pStyle w:val="Prrafodelista"/>
        <w:tabs>
          <w:tab w:val="left" w:pos="360"/>
        </w:tabs>
        <w:ind w:left="284"/>
        <w:jc w:val="both"/>
        <w:rPr>
          <w:rFonts w:ascii="Arial" w:hAnsi="Arial" w:cs="Arial"/>
          <w:sz w:val="18"/>
          <w:szCs w:val="18"/>
        </w:rPr>
      </w:pPr>
      <w:r w:rsidRPr="003743AC">
        <w:rPr>
          <w:rFonts w:ascii="Arial" w:hAnsi="Arial" w:cs="Arial"/>
          <w:b/>
          <w:sz w:val="18"/>
          <w:szCs w:val="18"/>
        </w:rPr>
        <w:t>FICHA DE VALORACIÓN DOCUMENTAL Y DISPOSICIÓN FINAL NO.</w:t>
      </w:r>
      <w:r w:rsidRPr="003743AC" w:rsidR="00DA2AB3">
        <w:rPr>
          <w:rFonts w:ascii="Arial" w:hAnsi="Arial" w:cs="Arial"/>
          <w:b/>
          <w:sz w:val="18"/>
          <w:szCs w:val="18"/>
        </w:rPr>
        <w:t>:</w:t>
      </w:r>
      <w:r w:rsidRPr="003743AC">
        <w:rPr>
          <w:rFonts w:ascii="Arial" w:hAnsi="Arial" w:cs="Arial"/>
          <w:sz w:val="18"/>
          <w:szCs w:val="18"/>
        </w:rPr>
        <w:t xml:space="preserve"> </w:t>
      </w:r>
      <w:r w:rsidRPr="003743AC" w:rsidR="00DA2AB3">
        <w:rPr>
          <w:rFonts w:ascii="Arial" w:hAnsi="Arial" w:cs="Arial"/>
          <w:sz w:val="18"/>
          <w:szCs w:val="18"/>
        </w:rPr>
        <w:t>Registrar el n</w:t>
      </w:r>
      <w:r w:rsidRPr="003743AC">
        <w:rPr>
          <w:rFonts w:ascii="Arial" w:hAnsi="Arial" w:cs="Arial"/>
          <w:sz w:val="18"/>
          <w:szCs w:val="18"/>
        </w:rPr>
        <w:t xml:space="preserve">úmero </w:t>
      </w:r>
      <w:r w:rsidRPr="003743AC" w:rsidR="00DA2AB3">
        <w:rPr>
          <w:rFonts w:ascii="Arial" w:hAnsi="Arial" w:cs="Arial"/>
          <w:sz w:val="18"/>
          <w:szCs w:val="18"/>
        </w:rPr>
        <w:t>consecutivo asignado a la Ficha para identificación de la serie valorada.</w:t>
      </w:r>
    </w:p>
    <w:p w:rsidRPr="003743AC" w:rsidR="00146D50" w:rsidP="00146D50" w:rsidRDefault="00146D50" w14:paraId="1ED2A817" w14:textId="77777777">
      <w:pPr>
        <w:pStyle w:val="Prrafodelista"/>
        <w:tabs>
          <w:tab w:val="left" w:pos="360"/>
        </w:tabs>
        <w:ind w:left="284"/>
        <w:jc w:val="both"/>
        <w:rPr>
          <w:rFonts w:ascii="Arial" w:hAnsi="Arial" w:cs="Arial"/>
          <w:sz w:val="18"/>
          <w:szCs w:val="18"/>
        </w:rPr>
      </w:pPr>
    </w:p>
    <w:p w:rsidRPr="003743AC" w:rsidR="00DA2AB3" w:rsidP="00146D50" w:rsidRDefault="00DA2AB3" w14:paraId="779CD598" w14:textId="722BBA89">
      <w:pPr>
        <w:pStyle w:val="Prrafodelista"/>
        <w:numPr>
          <w:ilvl w:val="0"/>
          <w:numId w:val="25"/>
        </w:numPr>
        <w:tabs>
          <w:tab w:val="left" w:pos="360"/>
        </w:tabs>
        <w:ind w:left="284" w:hanging="284"/>
        <w:jc w:val="both"/>
        <w:rPr>
          <w:rFonts w:ascii="Arial" w:hAnsi="Arial" w:cs="Arial"/>
          <w:sz w:val="18"/>
          <w:szCs w:val="18"/>
        </w:rPr>
      </w:pPr>
      <w:r w:rsidRPr="003743AC">
        <w:rPr>
          <w:rFonts w:ascii="Arial" w:hAnsi="Arial" w:cs="Arial"/>
          <w:b/>
          <w:sz w:val="18"/>
          <w:szCs w:val="18"/>
        </w:rPr>
        <w:lastRenderedPageBreak/>
        <w:t xml:space="preserve">IDENTIFICACIÓN </w:t>
      </w:r>
    </w:p>
    <w:p w:rsidRPr="003743AC" w:rsidR="00DA2AB3" w:rsidP="00146D50" w:rsidRDefault="00DA2AB3" w14:paraId="6269E73E" w14:textId="77777777">
      <w:pPr>
        <w:jc w:val="both"/>
        <w:rPr>
          <w:rFonts w:ascii="Arial" w:hAnsi="Arial" w:cs="Arial"/>
          <w:b/>
          <w:sz w:val="18"/>
          <w:szCs w:val="18"/>
        </w:rPr>
      </w:pPr>
    </w:p>
    <w:p w:rsidRPr="003743AC" w:rsidR="00146D50" w:rsidP="00146D50" w:rsidRDefault="00DA2AB3" w14:paraId="55A2A333"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Oficina responsable:</w:t>
      </w:r>
      <w:r w:rsidRPr="003743AC">
        <w:rPr>
          <w:rFonts w:ascii="Arial" w:hAnsi="Arial" w:cs="Arial"/>
          <w:sz w:val="18"/>
          <w:szCs w:val="18"/>
        </w:rPr>
        <w:t xml:space="preserve"> Escriba el nombre de la oficina responsable de la serie, o Subserie objeto de estudio de valoración documental</w:t>
      </w:r>
    </w:p>
    <w:p w:rsidRPr="003743AC" w:rsidR="00146D50" w:rsidP="00146D50" w:rsidRDefault="00DA2AB3" w14:paraId="1883CC58"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 y código del proceso</w:t>
      </w:r>
      <w:r w:rsidRPr="003743AC">
        <w:rPr>
          <w:rFonts w:ascii="Arial" w:hAnsi="Arial" w:cs="Arial"/>
          <w:sz w:val="18"/>
          <w:szCs w:val="18"/>
        </w:rPr>
        <w:t>: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3743AC">
        <w:rPr>
          <w:rFonts w:ascii="Arial" w:hAnsi="Arial" w:cs="Arial"/>
          <w:b/>
          <w:sz w:val="18"/>
          <w:szCs w:val="18"/>
        </w:rPr>
        <w:t>N/R</w:t>
      </w:r>
      <w:r w:rsidRPr="003743AC">
        <w:rPr>
          <w:rFonts w:ascii="Arial" w:hAnsi="Arial" w:cs="Arial"/>
          <w:sz w:val="18"/>
          <w:szCs w:val="18"/>
        </w:rPr>
        <w:t>”</w:t>
      </w:r>
    </w:p>
    <w:p w:rsidRPr="003743AC" w:rsidR="00146D50" w:rsidP="00146D50" w:rsidRDefault="00DA2AB3" w14:paraId="51520C9A"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Pr="003743AC" w:rsidR="000F6A94">
        <w:rPr>
          <w:rFonts w:ascii="Arial" w:hAnsi="Arial" w:cs="Arial"/>
          <w:b/>
          <w:sz w:val="18"/>
          <w:szCs w:val="18"/>
        </w:rPr>
        <w:t xml:space="preserve"> y código</w:t>
      </w:r>
      <w:r w:rsidRPr="003743AC">
        <w:rPr>
          <w:rFonts w:ascii="Arial" w:hAnsi="Arial" w:cs="Arial"/>
          <w:b/>
          <w:sz w:val="18"/>
          <w:szCs w:val="18"/>
        </w:rPr>
        <w:t xml:space="preserve"> del procedimiento</w:t>
      </w:r>
      <w:r w:rsidRPr="003743AC">
        <w:rPr>
          <w:rFonts w:ascii="Arial" w:hAnsi="Arial" w:cs="Arial"/>
          <w:sz w:val="18"/>
          <w:szCs w:val="18"/>
        </w:rPr>
        <w:t>: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del procedimiento normalizado en SG, del cual se deriva la serie o Subserie objeto de estudio de valoración documental</w:t>
      </w:r>
      <w:r w:rsidRPr="003743AC" w:rsidR="00D51A0D">
        <w:rPr>
          <w:rFonts w:ascii="Arial" w:hAnsi="Arial" w:cs="Arial"/>
          <w:sz w:val="18"/>
          <w:szCs w:val="18"/>
        </w:rPr>
        <w:t>, si no cuenta con procedimiento por favor escribir No Registra “</w:t>
      </w:r>
      <w:r w:rsidRPr="003743AC" w:rsidR="00D51A0D">
        <w:rPr>
          <w:rFonts w:ascii="Arial" w:hAnsi="Arial" w:cs="Arial"/>
          <w:b/>
          <w:sz w:val="18"/>
          <w:szCs w:val="18"/>
        </w:rPr>
        <w:t>N/R</w:t>
      </w:r>
      <w:r w:rsidRPr="003743AC" w:rsidR="00D51A0D">
        <w:rPr>
          <w:rFonts w:ascii="Arial" w:hAnsi="Arial" w:cs="Arial"/>
          <w:sz w:val="18"/>
          <w:szCs w:val="18"/>
        </w:rPr>
        <w:t>”</w:t>
      </w:r>
    </w:p>
    <w:p w:rsidRPr="003743AC" w:rsidR="00146D50" w:rsidP="00146D50" w:rsidRDefault="00DA2AB3" w14:paraId="3131B9F8"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Pr="003743AC" w:rsidR="000F6A94">
        <w:rPr>
          <w:rFonts w:ascii="Arial" w:hAnsi="Arial" w:cs="Arial"/>
          <w:b/>
          <w:sz w:val="18"/>
          <w:szCs w:val="18"/>
        </w:rPr>
        <w:t xml:space="preserve"> y código</w:t>
      </w:r>
      <w:r w:rsidRPr="003743AC">
        <w:rPr>
          <w:rFonts w:ascii="Arial" w:hAnsi="Arial" w:cs="Arial"/>
          <w:b/>
          <w:sz w:val="18"/>
          <w:szCs w:val="18"/>
        </w:rPr>
        <w:t xml:space="preserve"> de la Serie: </w:t>
      </w:r>
      <w:r w:rsidRPr="003743AC">
        <w:rPr>
          <w:rFonts w:ascii="Arial" w:hAnsi="Arial" w:cs="Arial"/>
          <w:sz w:val="18"/>
          <w:szCs w:val="18"/>
        </w:rPr>
        <w:t>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 la serie documental a valorar.</w:t>
      </w:r>
    </w:p>
    <w:p w:rsidRPr="003743AC" w:rsidR="00DA2AB3" w:rsidP="00146D50" w:rsidRDefault="00DA2AB3" w14:paraId="056DEBB5" w14:textId="0724FE05">
      <w:pPr>
        <w:pStyle w:val="Prrafodelista"/>
        <w:numPr>
          <w:ilvl w:val="1"/>
          <w:numId w:val="25"/>
        </w:numPr>
        <w:jc w:val="both"/>
        <w:rPr>
          <w:rFonts w:ascii="Arial" w:hAnsi="Arial" w:cs="Arial"/>
          <w:sz w:val="18"/>
          <w:szCs w:val="18"/>
        </w:rPr>
      </w:pPr>
      <w:r w:rsidRPr="003743AC">
        <w:rPr>
          <w:rFonts w:ascii="Arial" w:hAnsi="Arial" w:cs="Arial"/>
          <w:b/>
          <w:sz w:val="18"/>
          <w:szCs w:val="18"/>
        </w:rPr>
        <w:t>Nombre de la Subserie:</w:t>
      </w:r>
      <w:r w:rsidRPr="003743AC">
        <w:rPr>
          <w:rFonts w:ascii="Arial" w:hAnsi="Arial" w:cs="Arial"/>
          <w:sz w:val="18"/>
          <w:szCs w:val="18"/>
        </w:rPr>
        <w:t xml:space="preserve">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 la subserie documental a valorar</w:t>
      </w:r>
      <w:r w:rsidRPr="003743AC" w:rsidR="00CA6E94">
        <w:rPr>
          <w:rFonts w:ascii="Arial" w:hAnsi="Arial" w:cs="Arial"/>
          <w:sz w:val="18"/>
          <w:szCs w:val="18"/>
        </w:rPr>
        <w:t>, si no cuenta con subserie por favor escribir No Registra “</w:t>
      </w:r>
      <w:r w:rsidRPr="003743AC" w:rsidR="00CA6E94">
        <w:rPr>
          <w:rFonts w:ascii="Arial" w:hAnsi="Arial" w:cs="Arial"/>
          <w:b/>
          <w:sz w:val="18"/>
          <w:szCs w:val="18"/>
        </w:rPr>
        <w:t>N/R</w:t>
      </w:r>
      <w:r w:rsidRPr="003743AC" w:rsidR="00CA6E94">
        <w:rPr>
          <w:rFonts w:ascii="Arial" w:hAnsi="Arial" w:cs="Arial"/>
          <w:sz w:val="18"/>
          <w:szCs w:val="18"/>
        </w:rPr>
        <w:t>”</w:t>
      </w:r>
    </w:p>
    <w:p w:rsidRPr="003743AC" w:rsidR="00DA2AB3" w:rsidP="00146D50" w:rsidRDefault="00DA2AB3" w14:paraId="64F83C1E" w14:textId="445C9FA2">
      <w:pPr>
        <w:jc w:val="both"/>
        <w:rPr>
          <w:rFonts w:ascii="Arial" w:hAnsi="Arial" w:cs="Arial"/>
          <w:sz w:val="18"/>
          <w:szCs w:val="18"/>
        </w:rPr>
      </w:pPr>
    </w:p>
    <w:p w:rsidRPr="003743AC" w:rsidR="00CA6E94" w:rsidP="00146D50" w:rsidRDefault="00CA6E94" w14:paraId="3064D0BC" w14:textId="0E089744">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CARACTERISTICAS DE LA SERIE</w:t>
      </w:r>
    </w:p>
    <w:p w:rsidRPr="003743AC" w:rsidR="00DA2AB3" w:rsidP="00146D50" w:rsidRDefault="00DA2AB3" w14:paraId="03EDA0D9" w14:textId="264ECEE6">
      <w:pPr>
        <w:jc w:val="both"/>
        <w:rPr>
          <w:rFonts w:ascii="Arial" w:hAnsi="Arial" w:cs="Arial"/>
          <w:sz w:val="18"/>
          <w:szCs w:val="18"/>
        </w:rPr>
      </w:pPr>
    </w:p>
    <w:p w:rsidRPr="003743AC" w:rsidR="003743AC" w:rsidP="003743AC" w:rsidRDefault="00DA2AB3" w14:paraId="5013B90C"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Contenido de la serie</w:t>
      </w:r>
      <w:r w:rsidRPr="003743AC" w:rsidR="00CA6E94">
        <w:rPr>
          <w:rFonts w:ascii="Arial" w:hAnsi="Arial" w:cs="Arial"/>
          <w:sz w:val="18"/>
          <w:szCs w:val="18"/>
        </w:rPr>
        <w:t xml:space="preserve">: </w:t>
      </w:r>
      <w:r w:rsidRPr="003743AC">
        <w:rPr>
          <w:rFonts w:ascii="Arial" w:hAnsi="Arial" w:cs="Arial"/>
          <w:sz w:val="18"/>
          <w:szCs w:val="18"/>
        </w:rPr>
        <w:t>Describa la forma en que se van generando los tipos documentales de la serie / Subserie objeto de valoración</w:t>
      </w:r>
      <w:r w:rsidRPr="003743AC" w:rsidR="00CA6E94">
        <w:rPr>
          <w:rFonts w:ascii="Arial" w:hAnsi="Arial" w:cs="Arial"/>
          <w:sz w:val="18"/>
          <w:szCs w:val="18"/>
        </w:rPr>
        <w:t>.</w:t>
      </w:r>
    </w:p>
    <w:p w:rsidRPr="003743AC" w:rsidR="003743AC" w:rsidP="003743AC" w:rsidRDefault="00CA6E94" w14:paraId="0778ABB4"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 xml:space="preserve">Soporte: </w:t>
      </w:r>
      <w:r w:rsidRPr="003743AC" w:rsidR="00DA2AB3">
        <w:rPr>
          <w:rFonts w:ascii="Arial" w:hAnsi="Arial" w:cs="Arial"/>
          <w:sz w:val="18"/>
          <w:szCs w:val="18"/>
        </w:rPr>
        <w:t>Escriba los soportes en los cuales se puede encontrar la información (papel, óptico, medios magnéticos y digital o electrónico)</w:t>
      </w:r>
    </w:p>
    <w:p w:rsidRPr="003743AC" w:rsidR="003743AC" w:rsidP="1CD17E56" w:rsidRDefault="00DA2AB3" w14:paraId="0E3450E4" w14:textId="77777777">
      <w:pPr>
        <w:pStyle w:val="Prrafodelista"/>
        <w:numPr>
          <w:ilvl w:val="1"/>
          <w:numId w:val="25"/>
        </w:numPr>
        <w:jc w:val="both"/>
        <w:rPr>
          <w:rFonts w:ascii="Arial" w:hAnsi="Arial" w:cs="Arial"/>
          <w:sz w:val="18"/>
          <w:szCs w:val="18"/>
          <w:lang w:val="es-ES"/>
        </w:rPr>
      </w:pPr>
      <w:r w:rsidRPr="1CD17E56" w:rsidR="00DA2AB3">
        <w:rPr>
          <w:rFonts w:ascii="Arial" w:hAnsi="Arial" w:cs="Arial"/>
          <w:b w:val="1"/>
          <w:bCs w:val="1"/>
          <w:sz w:val="18"/>
          <w:szCs w:val="18"/>
          <w:lang w:val="es-ES"/>
        </w:rPr>
        <w:t>Formatos</w:t>
      </w:r>
      <w:r w:rsidRPr="1CD17E56" w:rsidR="00FF54B5">
        <w:rPr>
          <w:rFonts w:ascii="Arial" w:hAnsi="Arial" w:cs="Arial"/>
          <w:sz w:val="18"/>
          <w:szCs w:val="18"/>
          <w:lang w:val="es-ES"/>
        </w:rPr>
        <w:t xml:space="preserve">: </w:t>
      </w:r>
      <w:r w:rsidRPr="1CD17E56" w:rsidR="00DA2AB3">
        <w:rPr>
          <w:rFonts w:ascii="Arial" w:hAnsi="Arial" w:cs="Arial"/>
          <w:sz w:val="18"/>
          <w:szCs w:val="18"/>
          <w:lang w:val="es-ES"/>
        </w:rPr>
        <w:t>Escriba los formatos en los cuales se puede encontrar la información (fotografías, microformatos, planos, catálogos y otros)</w:t>
      </w:r>
      <w:r w:rsidRPr="1CD17E56" w:rsidR="00FF54B5">
        <w:rPr>
          <w:rFonts w:ascii="Arial" w:hAnsi="Arial" w:cs="Arial"/>
          <w:sz w:val="18"/>
          <w:szCs w:val="18"/>
          <w:lang w:val="es-ES"/>
        </w:rPr>
        <w:t xml:space="preserve"> si no se encuentra en ninguno de estos formatos consignar No Aplica “</w:t>
      </w:r>
      <w:r w:rsidRPr="1CD17E56" w:rsidR="00FF54B5">
        <w:rPr>
          <w:rFonts w:ascii="Arial" w:hAnsi="Arial" w:cs="Arial"/>
          <w:b w:val="1"/>
          <w:bCs w:val="1"/>
          <w:sz w:val="18"/>
          <w:szCs w:val="18"/>
          <w:lang w:val="es-ES"/>
        </w:rPr>
        <w:t>N/A</w:t>
      </w:r>
      <w:r w:rsidRPr="1CD17E56" w:rsidR="00FF54B5">
        <w:rPr>
          <w:rFonts w:ascii="Arial" w:hAnsi="Arial" w:cs="Arial"/>
          <w:sz w:val="18"/>
          <w:szCs w:val="18"/>
          <w:lang w:val="es-ES"/>
        </w:rPr>
        <w:t>”</w:t>
      </w:r>
    </w:p>
    <w:p w:rsidRPr="003743AC" w:rsidR="003743AC" w:rsidP="003743AC" w:rsidRDefault="00DA2AB3" w14:paraId="22392E49"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Sistema de ordenación</w:t>
      </w:r>
      <w:r w:rsidRPr="003743AC" w:rsidR="00FF54B5">
        <w:rPr>
          <w:rFonts w:ascii="Arial" w:hAnsi="Arial" w:cs="Arial"/>
          <w:sz w:val="18"/>
          <w:szCs w:val="18"/>
        </w:rPr>
        <w:t xml:space="preserve">: </w:t>
      </w:r>
      <w:r w:rsidRPr="003743AC">
        <w:rPr>
          <w:rFonts w:ascii="Arial" w:hAnsi="Arial" w:cs="Arial"/>
          <w:sz w:val="18"/>
          <w:szCs w:val="18"/>
        </w:rPr>
        <w:t>Escriba el sistema de ordenación en el cual se encuentra organizada la información en su interior (Cronológica, Numérico, Alfanumérico, Otro)</w:t>
      </w:r>
    </w:p>
    <w:p w:rsidRPr="003743AC" w:rsidR="003743AC" w:rsidP="003743AC" w:rsidRDefault="00DA2AB3" w14:paraId="704626E3"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Fechas extremas</w:t>
      </w:r>
      <w:r w:rsidRPr="003743AC" w:rsidR="00FF54B5">
        <w:rPr>
          <w:rFonts w:ascii="Arial" w:hAnsi="Arial" w:cs="Arial"/>
          <w:b/>
          <w:sz w:val="18"/>
          <w:szCs w:val="18"/>
        </w:rPr>
        <w:t xml:space="preserve">: </w:t>
      </w:r>
      <w:r w:rsidRPr="003743A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rsidRPr="003743AC" w:rsidR="003743AC" w:rsidP="003743AC" w:rsidRDefault="00DA2AB3" w14:paraId="45C50192" w14:textId="16BBBD97">
      <w:pPr>
        <w:pStyle w:val="Prrafodelista"/>
        <w:numPr>
          <w:ilvl w:val="1"/>
          <w:numId w:val="25"/>
        </w:numPr>
        <w:jc w:val="both"/>
        <w:rPr>
          <w:rFonts w:ascii="Arial" w:hAnsi="Arial" w:cs="Arial"/>
          <w:sz w:val="18"/>
          <w:szCs w:val="18"/>
        </w:rPr>
      </w:pPr>
      <w:r w:rsidRPr="003743AC">
        <w:rPr>
          <w:rFonts w:ascii="Arial" w:hAnsi="Arial" w:cs="Arial"/>
          <w:b/>
          <w:sz w:val="18"/>
          <w:szCs w:val="18"/>
        </w:rPr>
        <w:t>Volumen</w:t>
      </w:r>
      <w:r w:rsidRPr="003743AC" w:rsidR="00FF54B5">
        <w:rPr>
          <w:rFonts w:ascii="Arial" w:hAnsi="Arial" w:cs="Arial"/>
          <w:b/>
          <w:sz w:val="18"/>
          <w:szCs w:val="18"/>
        </w:rPr>
        <w:t xml:space="preserve">: </w:t>
      </w:r>
      <w:r w:rsidRPr="003743AC">
        <w:rPr>
          <w:rFonts w:ascii="Arial" w:hAnsi="Arial" w:cs="Arial"/>
          <w:sz w:val="18"/>
          <w:szCs w:val="18"/>
        </w:rPr>
        <w:t>Escriba en metros lineales, el volumen aproximado de la documentación a valorar</w:t>
      </w:r>
      <w:r w:rsidRPr="003743AC" w:rsidR="00FF54B5">
        <w:rPr>
          <w:rFonts w:ascii="Arial" w:hAnsi="Arial" w:cs="Arial"/>
          <w:sz w:val="18"/>
          <w:szCs w:val="18"/>
        </w:rPr>
        <w:t>, Ej. 1.8 ML</w:t>
      </w:r>
      <w:r w:rsidRPr="003743AC">
        <w:rPr>
          <w:rFonts w:ascii="Arial" w:hAnsi="Arial" w:cs="Arial"/>
          <w:sz w:val="18"/>
          <w:szCs w:val="18"/>
        </w:rPr>
        <w:t>.</w:t>
      </w:r>
    </w:p>
    <w:p w:rsidRPr="003743AC" w:rsidR="00DA2AB3" w:rsidP="003743AC" w:rsidRDefault="00DA2AB3" w14:paraId="47DC0F71" w14:textId="5D7B9750">
      <w:pPr>
        <w:pStyle w:val="Prrafodelista"/>
        <w:numPr>
          <w:ilvl w:val="1"/>
          <w:numId w:val="25"/>
        </w:numPr>
        <w:jc w:val="both"/>
        <w:rPr>
          <w:rFonts w:ascii="Arial" w:hAnsi="Arial" w:cs="Arial"/>
          <w:sz w:val="18"/>
          <w:szCs w:val="18"/>
        </w:rPr>
      </w:pPr>
      <w:r w:rsidRPr="003743AC">
        <w:rPr>
          <w:rFonts w:ascii="Arial" w:hAnsi="Arial" w:cs="Arial"/>
          <w:b/>
          <w:sz w:val="18"/>
          <w:szCs w:val="18"/>
        </w:rPr>
        <w:t>Nombre del aplicativo</w:t>
      </w:r>
      <w:r w:rsidRPr="003743AC" w:rsidR="00FA2EB1">
        <w:rPr>
          <w:rFonts w:ascii="Arial" w:hAnsi="Arial" w:cs="Arial"/>
          <w:b/>
          <w:sz w:val="18"/>
          <w:szCs w:val="18"/>
        </w:rPr>
        <w:t xml:space="preserve">: </w:t>
      </w:r>
      <w:r w:rsidRPr="003743AC">
        <w:rPr>
          <w:rFonts w:ascii="Arial" w:hAnsi="Arial" w:cs="Arial"/>
          <w:sz w:val="18"/>
          <w:szCs w:val="18"/>
        </w:rPr>
        <w:t>Escriba el nombre de los aplicativos relacionados con el trámite y producción de la información a valorar.</w:t>
      </w:r>
    </w:p>
    <w:p w:rsidRPr="003743AC" w:rsidR="00DA2AB3" w:rsidP="00146D50" w:rsidRDefault="00DA2AB3" w14:paraId="60492D0D" w14:textId="77777777">
      <w:pPr>
        <w:jc w:val="both"/>
        <w:rPr>
          <w:rFonts w:ascii="Arial" w:hAnsi="Arial" w:cs="Arial"/>
          <w:sz w:val="18"/>
          <w:szCs w:val="18"/>
        </w:rPr>
      </w:pPr>
    </w:p>
    <w:p w:rsidRPr="003743AC" w:rsidR="00FA2EB1" w:rsidP="003743AC" w:rsidRDefault="00FA2EB1" w14:paraId="7A1D3592" w14:textId="734A0658">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LEGISLACIÓN</w:t>
      </w:r>
    </w:p>
    <w:p w:rsidRPr="003743AC" w:rsidR="00FA2EB1" w:rsidP="00146D50" w:rsidRDefault="00FA2EB1" w14:paraId="4DC6550D" w14:textId="77777777">
      <w:pPr>
        <w:jc w:val="both"/>
        <w:rPr>
          <w:rFonts w:ascii="Arial" w:hAnsi="Arial" w:cs="Arial"/>
          <w:b/>
          <w:sz w:val="18"/>
          <w:szCs w:val="18"/>
        </w:rPr>
      </w:pPr>
    </w:p>
    <w:p w:rsidRPr="003743AC" w:rsidR="00DA2AB3" w:rsidP="003743AC" w:rsidRDefault="00FA2EB1" w14:paraId="59320089" w14:textId="36F5D435">
      <w:pPr>
        <w:pStyle w:val="Prrafodelista"/>
        <w:jc w:val="both"/>
        <w:rPr>
          <w:rFonts w:ascii="Arial" w:hAnsi="Arial" w:cs="Arial"/>
          <w:sz w:val="18"/>
          <w:szCs w:val="18"/>
        </w:rPr>
      </w:pPr>
      <w:r w:rsidRPr="003743AC">
        <w:rPr>
          <w:rFonts w:ascii="Arial" w:hAnsi="Arial" w:cs="Arial"/>
          <w:b/>
          <w:sz w:val="18"/>
          <w:szCs w:val="18"/>
        </w:rPr>
        <w:t xml:space="preserve">3.1 </w:t>
      </w:r>
      <w:r w:rsidRPr="003743AC" w:rsidR="00DA2AB3">
        <w:rPr>
          <w:rFonts w:ascii="Arial" w:hAnsi="Arial" w:cs="Arial"/>
          <w:b/>
          <w:sz w:val="18"/>
          <w:szCs w:val="18"/>
        </w:rPr>
        <w:t>Legislación general</w:t>
      </w:r>
      <w:r w:rsidRPr="003743AC">
        <w:rPr>
          <w:rFonts w:ascii="Arial" w:hAnsi="Arial" w:cs="Arial"/>
          <w:b/>
          <w:sz w:val="18"/>
          <w:szCs w:val="18"/>
        </w:rPr>
        <w:t xml:space="preserve">: </w:t>
      </w:r>
      <w:r w:rsidRPr="003743AC" w:rsidR="00DA2AB3">
        <w:rPr>
          <w:rFonts w:ascii="Arial" w:hAnsi="Arial" w:cs="Arial"/>
          <w:sz w:val="18"/>
          <w:szCs w:val="18"/>
        </w:rPr>
        <w:t xml:space="preserve">Escriba la legislación general o que se relacione con la </w:t>
      </w:r>
      <w:r w:rsidRPr="003743AC">
        <w:rPr>
          <w:rFonts w:ascii="Arial" w:hAnsi="Arial" w:cs="Arial"/>
          <w:sz w:val="18"/>
          <w:szCs w:val="18"/>
        </w:rPr>
        <w:t>información</w:t>
      </w:r>
      <w:r w:rsidRPr="003743AC" w:rsidR="00DA2AB3">
        <w:rPr>
          <w:rFonts w:ascii="Arial" w:hAnsi="Arial" w:cs="Arial"/>
          <w:sz w:val="18"/>
          <w:szCs w:val="18"/>
        </w:rPr>
        <w:t xml:space="preserve"> </w:t>
      </w:r>
      <w:r w:rsidRPr="003743AC">
        <w:rPr>
          <w:rFonts w:ascii="Arial" w:hAnsi="Arial" w:cs="Arial"/>
          <w:sz w:val="18"/>
          <w:szCs w:val="18"/>
        </w:rPr>
        <w:t xml:space="preserve">a </w:t>
      </w:r>
      <w:r w:rsidRPr="003743AC" w:rsidR="00DA2AB3">
        <w:rPr>
          <w:rFonts w:ascii="Arial" w:hAnsi="Arial" w:cs="Arial"/>
          <w:sz w:val="18"/>
          <w:szCs w:val="18"/>
        </w:rPr>
        <w:t>valorar (</w:t>
      </w:r>
      <w:r w:rsidRPr="003743AC">
        <w:rPr>
          <w:rFonts w:ascii="Arial" w:hAnsi="Arial" w:cs="Arial"/>
          <w:sz w:val="18"/>
          <w:szCs w:val="18"/>
        </w:rPr>
        <w:t>constitución</w:t>
      </w:r>
      <w:r w:rsidRPr="003743AC" w:rsidR="00DA2AB3">
        <w:rPr>
          <w:rFonts w:ascii="Arial" w:hAnsi="Arial" w:cs="Arial"/>
          <w:sz w:val="18"/>
          <w:szCs w:val="18"/>
        </w:rPr>
        <w:t xml:space="preserve"> leyes, decretos, acuerdos).</w:t>
      </w:r>
    </w:p>
    <w:p w:rsidR="003743AC" w:rsidP="003743AC" w:rsidRDefault="00DA2AB3" w14:paraId="4BF422F1" w14:textId="29A40EC9">
      <w:pPr>
        <w:pStyle w:val="Prrafodelista"/>
        <w:numPr>
          <w:ilvl w:val="1"/>
          <w:numId w:val="27"/>
        </w:numPr>
        <w:jc w:val="both"/>
        <w:rPr>
          <w:rFonts w:ascii="Arial" w:hAnsi="Arial" w:cs="Arial"/>
          <w:sz w:val="18"/>
          <w:szCs w:val="18"/>
        </w:rPr>
      </w:pPr>
      <w:r w:rsidRPr="003743AC">
        <w:rPr>
          <w:rFonts w:ascii="Arial" w:hAnsi="Arial" w:cs="Arial"/>
          <w:b/>
          <w:sz w:val="18"/>
          <w:szCs w:val="18"/>
        </w:rPr>
        <w:t>Legislación específica</w:t>
      </w:r>
      <w:r w:rsidRPr="003743AC" w:rsidR="00FA2EB1">
        <w:rPr>
          <w:rFonts w:ascii="Arial" w:hAnsi="Arial" w:cs="Arial"/>
          <w:sz w:val="18"/>
          <w:szCs w:val="18"/>
        </w:rPr>
        <w:t xml:space="preserve">: </w:t>
      </w:r>
      <w:r w:rsidRPr="003743AC">
        <w:rPr>
          <w:rFonts w:ascii="Arial" w:hAnsi="Arial" w:cs="Arial"/>
          <w:sz w:val="18"/>
          <w:szCs w:val="18"/>
        </w:rPr>
        <w:t xml:space="preserve">Escriba la legislación específica que se </w:t>
      </w:r>
      <w:r w:rsidRPr="003743AC" w:rsidR="00FA2EB1">
        <w:rPr>
          <w:rFonts w:ascii="Arial" w:hAnsi="Arial" w:cs="Arial"/>
          <w:sz w:val="18"/>
          <w:szCs w:val="18"/>
        </w:rPr>
        <w:t xml:space="preserve">relacione </w:t>
      </w:r>
      <w:r w:rsidRPr="003743AC">
        <w:rPr>
          <w:rFonts w:ascii="Arial" w:hAnsi="Arial" w:cs="Arial"/>
          <w:sz w:val="18"/>
          <w:szCs w:val="18"/>
        </w:rPr>
        <w:t>con la información a valorar (resoluciones y circulares internas).</w:t>
      </w:r>
    </w:p>
    <w:p w:rsidRPr="003743AC" w:rsidR="003743AC" w:rsidP="003743AC" w:rsidRDefault="003743AC" w14:paraId="15D7F430" w14:textId="77777777">
      <w:pPr>
        <w:pStyle w:val="Prrafodelista"/>
        <w:ind w:left="1080"/>
        <w:jc w:val="both"/>
        <w:rPr>
          <w:rFonts w:ascii="Arial" w:hAnsi="Arial" w:cs="Arial"/>
          <w:sz w:val="18"/>
          <w:szCs w:val="18"/>
        </w:rPr>
      </w:pPr>
    </w:p>
    <w:p w:rsidRPr="003743AC" w:rsidR="0015799C" w:rsidP="003743AC" w:rsidRDefault="0015799C" w14:paraId="5D3F9F31" w14:textId="04F1D139">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VALORACIÓN</w:t>
      </w:r>
    </w:p>
    <w:p w:rsidRPr="003743AC" w:rsidR="004E3B79" w:rsidP="00146D50" w:rsidRDefault="004E3B79" w14:paraId="25BB84A6" w14:textId="77777777">
      <w:pPr>
        <w:jc w:val="both"/>
        <w:rPr>
          <w:rFonts w:ascii="Arial" w:hAnsi="Arial" w:cs="Arial"/>
          <w:b/>
          <w:sz w:val="18"/>
          <w:szCs w:val="18"/>
        </w:rPr>
      </w:pPr>
    </w:p>
    <w:p w:rsidRPr="003743AC" w:rsidR="003743AC" w:rsidP="003743AC" w:rsidRDefault="004E3B79" w14:paraId="107ED389" w14:textId="77777777">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PRIMARIA</w:t>
      </w:r>
    </w:p>
    <w:p w:rsidRPr="003743AC" w:rsidR="003743AC" w:rsidP="003743AC" w:rsidRDefault="003743AC" w14:paraId="628445A0" w14:textId="77777777">
      <w:pPr>
        <w:tabs>
          <w:tab w:val="left" w:pos="360"/>
        </w:tabs>
        <w:jc w:val="both"/>
        <w:rPr>
          <w:rFonts w:ascii="Arial" w:hAnsi="Arial" w:cs="Arial"/>
          <w:b/>
          <w:sz w:val="18"/>
          <w:szCs w:val="18"/>
        </w:rPr>
      </w:pPr>
    </w:p>
    <w:p w:rsidRPr="003743AC" w:rsidR="003743AC" w:rsidP="003743AC" w:rsidRDefault="00DA2AB3" w14:paraId="5609FC21" w14:textId="119750D3">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administrativo</w:t>
      </w:r>
      <w:r w:rsidRPr="003743AC" w:rsidR="0015799C">
        <w:rPr>
          <w:rFonts w:ascii="Arial" w:hAnsi="Arial" w:cs="Arial"/>
          <w:b/>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administrativo que puede tener la información a valorar, conforme a la naturaleza del documento, enmarcado en la le</w:t>
      </w:r>
      <w:r w:rsidRPr="003743AC" w:rsidR="0015799C">
        <w:rPr>
          <w:rFonts w:ascii="Arial" w:hAnsi="Arial" w:cs="Arial"/>
          <w:sz w:val="18"/>
          <w:szCs w:val="18"/>
        </w:rPr>
        <w:t>gislación y el marco normativo.</w:t>
      </w:r>
    </w:p>
    <w:p w:rsidRPr="003743AC" w:rsidR="003743AC" w:rsidP="003743AC" w:rsidRDefault="0015799C" w14:paraId="757AE3A9"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 xml:space="preserve"> </w:t>
      </w:r>
      <w:r w:rsidRPr="003743AC" w:rsidR="00DA2AB3">
        <w:rPr>
          <w:rFonts w:ascii="Arial" w:hAnsi="Arial" w:cs="Arial"/>
          <w:b/>
          <w:sz w:val="18"/>
          <w:szCs w:val="18"/>
        </w:rPr>
        <w:t>Valor legal o jurídico</w:t>
      </w:r>
      <w:r w:rsidRPr="003743AC">
        <w:rPr>
          <w:rFonts w:ascii="Arial" w:hAnsi="Arial" w:cs="Arial"/>
          <w:b/>
          <w:sz w:val="18"/>
          <w:szCs w:val="18"/>
        </w:rPr>
        <w:t xml:space="preserve">: </w:t>
      </w:r>
      <w:r w:rsidRPr="003743AC" w:rsidR="00DA2AB3">
        <w:rPr>
          <w:rFonts w:ascii="Arial" w:hAnsi="Arial" w:cs="Arial"/>
          <w:sz w:val="18"/>
          <w:szCs w:val="18"/>
        </w:rPr>
        <w:t>Describa</w:t>
      </w:r>
      <w:r w:rsidRPr="003743AC">
        <w:rPr>
          <w:rFonts w:ascii="Arial" w:hAnsi="Arial" w:cs="Arial"/>
          <w:sz w:val="18"/>
          <w:szCs w:val="18"/>
        </w:rPr>
        <w:t xml:space="preserve"> en la justificación</w:t>
      </w:r>
      <w:r w:rsidRPr="003743AC" w:rsidR="00DA2AB3">
        <w:rPr>
          <w:rFonts w:ascii="Arial" w:hAnsi="Arial" w:cs="Arial"/>
          <w:sz w:val="18"/>
          <w:szCs w:val="18"/>
        </w:rPr>
        <w:t xml:space="preserve"> el valor legal o jurídico que puede tener la información a valorar, conforme a la naturaleza del documento, enmarcado en la leg</w:t>
      </w:r>
      <w:r w:rsidRPr="003743AC">
        <w:rPr>
          <w:rFonts w:ascii="Arial" w:hAnsi="Arial" w:cs="Arial"/>
          <w:sz w:val="18"/>
          <w:szCs w:val="18"/>
        </w:rPr>
        <w:t>islación y el marco normativo</w:t>
      </w:r>
    </w:p>
    <w:p w:rsidRPr="003743AC" w:rsidR="003743AC" w:rsidP="003743AC" w:rsidRDefault="00DA2AB3" w14:paraId="2277B2B7"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contable</w:t>
      </w:r>
      <w:r w:rsidRPr="003743AC" w:rsidR="0015799C">
        <w:rPr>
          <w:rFonts w:ascii="Arial" w:hAnsi="Arial" w:cs="Arial"/>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contable que puede tener la información a valorar, conforme a la naturaleza del documento, enmarcado en la legislación y el marco normativo. </w:t>
      </w:r>
    </w:p>
    <w:p w:rsidRPr="003743AC" w:rsidR="003743AC" w:rsidP="003743AC" w:rsidRDefault="00DA2AB3" w14:paraId="1E48136E"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fiscal</w:t>
      </w:r>
      <w:r w:rsidRPr="003743AC" w:rsidR="0015799C">
        <w:rPr>
          <w:rFonts w:ascii="Arial" w:hAnsi="Arial" w:cs="Arial"/>
          <w:b/>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fiscal que puede tener la información a valorar, conforme a la naturaleza del documento, enmarcado en la legislación y el marco normativo.</w:t>
      </w:r>
    </w:p>
    <w:p w:rsidRPr="003743AC" w:rsidR="00DA2AB3" w:rsidP="003743AC" w:rsidRDefault="00DA2AB3" w14:paraId="575A2A17" w14:textId="0229F27B">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lastRenderedPageBreak/>
        <w:t>Retención</w:t>
      </w:r>
      <w:r w:rsidRPr="003743AC" w:rsidR="0015799C">
        <w:rPr>
          <w:rFonts w:ascii="Arial" w:hAnsi="Arial" w:cs="Arial"/>
          <w:sz w:val="18"/>
          <w:szCs w:val="18"/>
        </w:rPr>
        <w:t xml:space="preserve">: </w:t>
      </w:r>
      <w:r w:rsidRPr="003743AC">
        <w:rPr>
          <w:rFonts w:ascii="Arial" w:hAnsi="Arial" w:cs="Arial"/>
          <w:sz w:val="18"/>
          <w:szCs w:val="18"/>
        </w:rPr>
        <w:t>Indique el número de años durante los cuales debe transitar la información valorada, en las fases de archivo (gestión y central).</w:t>
      </w:r>
    </w:p>
    <w:p w:rsidRPr="003743AC" w:rsidR="00DA2AB3" w:rsidP="00146D50" w:rsidRDefault="00DA2AB3" w14:paraId="390DA5B9" w14:textId="77777777">
      <w:pPr>
        <w:jc w:val="both"/>
        <w:rPr>
          <w:rFonts w:ascii="Arial" w:hAnsi="Arial" w:cs="Arial"/>
          <w:sz w:val="18"/>
          <w:szCs w:val="18"/>
        </w:rPr>
      </w:pPr>
    </w:p>
    <w:p w:rsidRPr="003743AC" w:rsidR="00DA2AB3" w:rsidP="003743AC" w:rsidRDefault="004E3B79" w14:paraId="5B9B7D3A" w14:textId="0D1D0B97">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SECUNDARIA</w:t>
      </w:r>
    </w:p>
    <w:p w:rsidRPr="003743AC" w:rsidR="00DA2AB3" w:rsidP="00146D50" w:rsidRDefault="00DA2AB3" w14:paraId="771FFDCC" w14:textId="77777777">
      <w:pPr>
        <w:jc w:val="both"/>
        <w:rPr>
          <w:rFonts w:ascii="Arial" w:hAnsi="Arial" w:cs="Arial"/>
          <w:sz w:val="18"/>
          <w:szCs w:val="18"/>
        </w:rPr>
      </w:pPr>
    </w:p>
    <w:p w:rsidRPr="003743AC" w:rsidR="00DA2AB3" w:rsidP="00B30812" w:rsidRDefault="008E1975" w14:paraId="4DA90F69" w14:textId="5DE3FEA1">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Valor histórico: </w:t>
      </w:r>
      <w:r w:rsidRPr="003743AC" w:rsidR="00DA2AB3">
        <w:rPr>
          <w:rFonts w:ascii="Arial" w:hAnsi="Arial" w:cs="Arial"/>
          <w:sz w:val="18"/>
          <w:szCs w:val="18"/>
        </w:rPr>
        <w:t>Describa el valor histórico que puede tener la información a valorar,</w:t>
      </w:r>
      <w:r w:rsidRPr="003743AC">
        <w:rPr>
          <w:rFonts w:ascii="Arial" w:hAnsi="Arial" w:cs="Arial"/>
          <w:sz w:val="18"/>
          <w:szCs w:val="18"/>
        </w:rPr>
        <w:t xml:space="preserve"> conforme a la apreciación y </w:t>
      </w:r>
      <w:r w:rsidRPr="003743AC" w:rsidR="00DA2AB3">
        <w:rPr>
          <w:rFonts w:ascii="Arial" w:hAnsi="Arial" w:cs="Arial"/>
          <w:sz w:val="18"/>
          <w:szCs w:val="18"/>
        </w:rPr>
        <w:t xml:space="preserve">análisis del impacto que los documentos puedan aportar a las </w:t>
      </w:r>
      <w:r w:rsidRPr="003743AC">
        <w:rPr>
          <w:rFonts w:ascii="Arial" w:hAnsi="Arial" w:cs="Arial"/>
          <w:sz w:val="18"/>
          <w:szCs w:val="18"/>
        </w:rPr>
        <w:t>generaciones futuras.</w:t>
      </w:r>
    </w:p>
    <w:p w:rsidRPr="003743AC" w:rsidR="00DA2AB3" w:rsidP="00D6002C" w:rsidRDefault="00DA2AB3" w14:paraId="5800BF95" w14:textId="62AE7BED">
      <w:pPr>
        <w:pStyle w:val="Prrafodelista"/>
        <w:numPr>
          <w:ilvl w:val="2"/>
          <w:numId w:val="25"/>
        </w:numPr>
        <w:jc w:val="both"/>
        <w:rPr>
          <w:rFonts w:ascii="Arial" w:hAnsi="Arial" w:cs="Arial"/>
          <w:sz w:val="18"/>
          <w:szCs w:val="18"/>
        </w:rPr>
      </w:pPr>
      <w:r w:rsidRPr="003743AC">
        <w:rPr>
          <w:rFonts w:ascii="Arial" w:hAnsi="Arial" w:cs="Arial"/>
          <w:b/>
          <w:sz w:val="18"/>
          <w:szCs w:val="18"/>
        </w:rPr>
        <w:t>Valor científico</w:t>
      </w:r>
      <w:r w:rsidRPr="003743AC" w:rsidR="008E1975">
        <w:rPr>
          <w:rFonts w:ascii="Arial" w:hAnsi="Arial" w:cs="Arial"/>
          <w:sz w:val="18"/>
          <w:szCs w:val="18"/>
        </w:rPr>
        <w:t xml:space="preserve">: </w:t>
      </w:r>
      <w:r w:rsidRPr="003743A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Pr="003743AC" w:rsidR="008E1975">
        <w:rPr>
          <w:rFonts w:ascii="Arial" w:hAnsi="Arial" w:cs="Arial"/>
          <w:sz w:val="18"/>
          <w:szCs w:val="18"/>
        </w:rPr>
        <w:t>saber diferentes a la histor</w:t>
      </w:r>
      <w:r w:rsidRPr="003743AC" w:rsidR="003743AC">
        <w:rPr>
          <w:rFonts w:ascii="Arial" w:hAnsi="Arial" w:cs="Arial"/>
          <w:sz w:val="18"/>
          <w:szCs w:val="18"/>
        </w:rPr>
        <w:t>i</w:t>
      </w:r>
      <w:r w:rsidRPr="003743AC" w:rsidR="008E1975">
        <w:rPr>
          <w:rFonts w:ascii="Arial" w:hAnsi="Arial" w:cs="Arial"/>
          <w:sz w:val="18"/>
          <w:szCs w:val="18"/>
        </w:rPr>
        <w:t>a.</w:t>
      </w:r>
    </w:p>
    <w:p w:rsidRPr="003743AC" w:rsidR="00DA2AB3" w:rsidP="003743AC" w:rsidRDefault="00DA2AB3" w14:paraId="55D030CF" w14:textId="50B0B7B3">
      <w:pPr>
        <w:pStyle w:val="Prrafodelista"/>
        <w:numPr>
          <w:ilvl w:val="2"/>
          <w:numId w:val="25"/>
        </w:numPr>
        <w:jc w:val="both"/>
        <w:rPr>
          <w:rFonts w:ascii="Arial" w:hAnsi="Arial" w:cs="Arial"/>
          <w:sz w:val="18"/>
          <w:szCs w:val="18"/>
        </w:rPr>
      </w:pPr>
      <w:r w:rsidRPr="003743AC">
        <w:rPr>
          <w:rFonts w:ascii="Arial" w:hAnsi="Arial" w:cs="Arial"/>
          <w:b/>
          <w:sz w:val="18"/>
          <w:szCs w:val="18"/>
        </w:rPr>
        <w:t>Valor cultural</w:t>
      </w:r>
      <w:r w:rsidRPr="003743AC" w:rsidR="00C97D2F">
        <w:rPr>
          <w:rFonts w:ascii="Arial" w:hAnsi="Arial" w:cs="Arial"/>
          <w:sz w:val="18"/>
          <w:szCs w:val="18"/>
        </w:rPr>
        <w:t xml:space="preserve">: </w:t>
      </w:r>
      <w:r w:rsidRPr="003743AC">
        <w:rPr>
          <w:rFonts w:ascii="Arial" w:hAnsi="Arial" w:cs="Arial"/>
          <w:sz w:val="18"/>
          <w:szCs w:val="18"/>
        </w:rPr>
        <w:t>Describa el valor cultural que puede tener la información a valorar, identificando hábitos y costumbres de grupos sociales o cu</w:t>
      </w:r>
      <w:r w:rsidRPr="003743AC" w:rsidR="00C97D2F">
        <w:rPr>
          <w:rFonts w:ascii="Arial" w:hAnsi="Arial" w:cs="Arial"/>
          <w:sz w:val="18"/>
          <w:szCs w:val="18"/>
        </w:rPr>
        <w:t>lturales a lo largo del tiempo.</w:t>
      </w:r>
    </w:p>
    <w:p w:rsidRPr="003743AC" w:rsidR="00DA2AB3" w:rsidP="00146D50" w:rsidRDefault="00DA2AB3" w14:paraId="2EED55DC" w14:textId="77777777">
      <w:pPr>
        <w:jc w:val="both"/>
        <w:rPr>
          <w:rFonts w:ascii="Arial" w:hAnsi="Arial" w:cs="Arial"/>
          <w:sz w:val="18"/>
          <w:szCs w:val="18"/>
        </w:rPr>
      </w:pPr>
    </w:p>
    <w:p w:rsidRPr="003743AC" w:rsidR="00DA2AB3" w:rsidP="00146D50" w:rsidRDefault="00DA2AB3" w14:paraId="62039889" w14:textId="77777777">
      <w:pPr>
        <w:jc w:val="both"/>
        <w:rPr>
          <w:rFonts w:ascii="Arial" w:hAnsi="Arial" w:cs="Arial"/>
          <w:sz w:val="18"/>
          <w:szCs w:val="18"/>
        </w:rPr>
      </w:pPr>
    </w:p>
    <w:p w:rsidRPr="003743AC" w:rsidR="003743AC" w:rsidP="003743AC" w:rsidRDefault="00C97D2F" w14:paraId="1126A36A" w14:textId="77777777">
      <w:pPr>
        <w:pStyle w:val="Prrafodelista"/>
        <w:numPr>
          <w:ilvl w:val="1"/>
          <w:numId w:val="25"/>
        </w:numPr>
        <w:jc w:val="both"/>
        <w:rPr>
          <w:rFonts w:ascii="Arial" w:hAnsi="Arial" w:cs="Arial"/>
          <w:b/>
          <w:sz w:val="18"/>
          <w:szCs w:val="18"/>
        </w:rPr>
      </w:pPr>
      <w:r w:rsidRPr="003743AC">
        <w:rPr>
          <w:rFonts w:ascii="Arial" w:hAnsi="Arial" w:cs="Arial"/>
          <w:b/>
          <w:sz w:val="18"/>
          <w:szCs w:val="18"/>
        </w:rPr>
        <w:t>DISPOSICIÓN FINAL</w:t>
      </w:r>
    </w:p>
    <w:p w:rsidRPr="003743AC" w:rsidR="003743AC" w:rsidP="003743AC" w:rsidRDefault="003743AC" w14:paraId="4D2353EF" w14:textId="77777777">
      <w:pPr>
        <w:pStyle w:val="Prrafodelista"/>
        <w:jc w:val="both"/>
        <w:rPr>
          <w:rFonts w:ascii="Arial" w:hAnsi="Arial" w:cs="Arial"/>
          <w:b/>
          <w:sz w:val="18"/>
          <w:szCs w:val="18"/>
        </w:rPr>
      </w:pPr>
    </w:p>
    <w:p w:rsidRPr="003743AC" w:rsidR="00DA2AB3" w:rsidP="003743AC" w:rsidRDefault="00DF7775" w14:paraId="1C4B6A71" w14:textId="1257CB6A">
      <w:pPr>
        <w:pStyle w:val="Prrafodelista"/>
        <w:jc w:val="both"/>
        <w:rPr>
          <w:rFonts w:ascii="Arial" w:hAnsi="Arial" w:cs="Arial"/>
          <w:b/>
          <w:sz w:val="18"/>
          <w:szCs w:val="18"/>
        </w:rPr>
      </w:pPr>
      <w:r w:rsidRPr="003743AC">
        <w:rPr>
          <w:rFonts w:ascii="Arial" w:hAnsi="Arial" w:cs="Arial"/>
          <w:sz w:val="18"/>
          <w:szCs w:val="18"/>
        </w:rPr>
        <w:t>I</w:t>
      </w:r>
      <w:r w:rsidRPr="003743AC" w:rsidR="00DA2AB3">
        <w:rPr>
          <w:rFonts w:ascii="Arial" w:hAnsi="Arial" w:cs="Arial"/>
          <w:sz w:val="18"/>
          <w:szCs w:val="18"/>
        </w:rPr>
        <w:t>ndique la disposición final que tendrá la información valorada, luego de cumplir el tiempo de retención en las etapas del archivo:</w:t>
      </w:r>
    </w:p>
    <w:p w:rsidRPr="003743AC" w:rsidR="00DF7775" w:rsidP="00146D50" w:rsidRDefault="00DF7775" w14:paraId="558050E1" w14:textId="77777777">
      <w:pPr>
        <w:jc w:val="both"/>
        <w:rPr>
          <w:rFonts w:ascii="Arial" w:hAnsi="Arial" w:cs="Arial"/>
          <w:sz w:val="18"/>
          <w:szCs w:val="18"/>
        </w:rPr>
      </w:pPr>
    </w:p>
    <w:p w:rsidRPr="003743AC" w:rsidR="00146D50" w:rsidP="003743AC" w:rsidRDefault="00DA2AB3" w14:paraId="040FB48E" w14:textId="77777777">
      <w:pPr>
        <w:pStyle w:val="Prrafodelista"/>
        <w:numPr>
          <w:ilvl w:val="2"/>
          <w:numId w:val="25"/>
        </w:numPr>
        <w:jc w:val="both"/>
        <w:rPr>
          <w:rFonts w:ascii="Arial" w:hAnsi="Arial" w:cs="Arial"/>
          <w:sz w:val="18"/>
          <w:szCs w:val="18"/>
        </w:rPr>
      </w:pPr>
      <w:r w:rsidRPr="003743AC">
        <w:rPr>
          <w:rFonts w:ascii="Arial" w:hAnsi="Arial" w:cs="Arial"/>
          <w:b/>
          <w:sz w:val="18"/>
          <w:szCs w:val="18"/>
        </w:rPr>
        <w:t>CT:</w:t>
      </w:r>
      <w:r w:rsidRPr="003743AC">
        <w:rPr>
          <w:rFonts w:ascii="Arial" w:hAnsi="Arial" w:cs="Arial"/>
          <w:sz w:val="18"/>
          <w:szCs w:val="18"/>
        </w:rPr>
        <w:t xml:space="preserve"> </w:t>
      </w:r>
      <w:r w:rsidRPr="003743AC" w:rsidR="00EB05F1">
        <w:rPr>
          <w:rFonts w:ascii="Arial" w:hAnsi="Arial" w:cs="Arial"/>
          <w:sz w:val="18"/>
          <w:szCs w:val="18"/>
        </w:rPr>
        <w:t xml:space="preserve">Marque con un “X” </w:t>
      </w:r>
      <w:r w:rsidRPr="003743AC">
        <w:rPr>
          <w:rFonts w:ascii="Arial" w:hAnsi="Arial" w:cs="Arial"/>
          <w:sz w:val="18"/>
          <w:szCs w:val="18"/>
        </w:rPr>
        <w:t>Si el doc</w:t>
      </w:r>
      <w:r w:rsidRPr="003743AC" w:rsidR="00DF7775">
        <w:rPr>
          <w:rFonts w:ascii="Arial" w:hAnsi="Arial" w:cs="Arial"/>
          <w:sz w:val="18"/>
          <w:szCs w:val="18"/>
        </w:rPr>
        <w:t>umento es de conservación total.</w:t>
      </w:r>
    </w:p>
    <w:p w:rsidRPr="003743AC" w:rsidR="00146D50" w:rsidP="003743AC" w:rsidRDefault="00DA2AB3" w14:paraId="3F8F8C32" w14:textId="6ECAED29">
      <w:pPr>
        <w:pStyle w:val="Prrafodelista"/>
        <w:numPr>
          <w:ilvl w:val="2"/>
          <w:numId w:val="25"/>
        </w:numPr>
        <w:jc w:val="both"/>
        <w:rPr>
          <w:rFonts w:ascii="Arial" w:hAnsi="Arial" w:cs="Arial"/>
          <w:sz w:val="18"/>
          <w:szCs w:val="18"/>
        </w:rPr>
      </w:pPr>
      <w:r w:rsidRPr="003743AC">
        <w:rPr>
          <w:rFonts w:ascii="Arial" w:hAnsi="Arial" w:cs="Arial"/>
          <w:b/>
          <w:sz w:val="18"/>
          <w:szCs w:val="18"/>
        </w:rPr>
        <w:t>E:</w:t>
      </w:r>
      <w:r w:rsidRPr="003743AC" w:rsidR="00EB05F1">
        <w:rPr>
          <w:rFonts w:ascii="Arial" w:hAnsi="Arial" w:cs="Arial"/>
          <w:sz w:val="18"/>
          <w:szCs w:val="18"/>
        </w:rPr>
        <w:t xml:space="preserve"> Marque con una “X” </w:t>
      </w:r>
      <w:r w:rsidRPr="003743AC">
        <w:rPr>
          <w:rFonts w:ascii="Arial" w:hAnsi="Arial" w:cs="Arial"/>
          <w:sz w:val="18"/>
          <w:szCs w:val="18"/>
        </w:rPr>
        <w:t>Si el documento se elimina una vez cumplido la totalidad del tiempo de retención en los archivos de Gestión y en Central.</w:t>
      </w:r>
    </w:p>
    <w:p w:rsidRPr="003743AC" w:rsidR="00146D50" w:rsidP="003743AC" w:rsidRDefault="00DA2AB3" w14:paraId="70B7B8FC" w14:textId="77777777">
      <w:pPr>
        <w:pStyle w:val="Prrafodelista"/>
        <w:numPr>
          <w:ilvl w:val="2"/>
          <w:numId w:val="25"/>
        </w:numPr>
        <w:jc w:val="both"/>
        <w:rPr>
          <w:rFonts w:ascii="Arial" w:hAnsi="Arial" w:cs="Arial"/>
          <w:sz w:val="18"/>
          <w:szCs w:val="18"/>
        </w:rPr>
      </w:pPr>
      <w:r w:rsidRPr="003743AC">
        <w:rPr>
          <w:rFonts w:ascii="Arial" w:hAnsi="Arial" w:cs="Arial"/>
          <w:b/>
          <w:sz w:val="18"/>
          <w:szCs w:val="18"/>
        </w:rPr>
        <w:t>S:</w:t>
      </w:r>
      <w:r w:rsidRPr="003743AC">
        <w:rPr>
          <w:rFonts w:ascii="Arial" w:hAnsi="Arial" w:cs="Arial"/>
          <w:sz w:val="18"/>
          <w:szCs w:val="18"/>
        </w:rPr>
        <w:t xml:space="preserve"> </w:t>
      </w:r>
      <w:r w:rsidRPr="003743AC" w:rsidR="00EB05F1">
        <w:rPr>
          <w:rFonts w:ascii="Arial" w:hAnsi="Arial" w:cs="Arial"/>
          <w:sz w:val="18"/>
          <w:szCs w:val="18"/>
        </w:rPr>
        <w:t xml:space="preserve">Marque con una “X” </w:t>
      </w:r>
      <w:r w:rsidRPr="003743AC">
        <w:rPr>
          <w:rFonts w:ascii="Arial" w:hAnsi="Arial" w:cs="Arial"/>
          <w:sz w:val="18"/>
          <w:szCs w:val="18"/>
        </w:rPr>
        <w:t>si se conservará una selecc</w:t>
      </w:r>
      <w:r w:rsidRPr="003743AC" w:rsidR="001B5C67">
        <w:rPr>
          <w:rFonts w:ascii="Arial" w:hAnsi="Arial" w:cs="Arial"/>
          <w:sz w:val="18"/>
          <w:szCs w:val="18"/>
        </w:rPr>
        <w:t>ión de la producción documental, adicional escribir el tipo y tamaño de la muestra.</w:t>
      </w:r>
    </w:p>
    <w:p w:rsidRPr="003743AC" w:rsidR="00DA2AB3" w:rsidP="003743AC" w:rsidRDefault="00DA2AB3" w14:paraId="0C1239BA" w14:textId="54197C05">
      <w:pPr>
        <w:pStyle w:val="Prrafodelista"/>
        <w:numPr>
          <w:ilvl w:val="2"/>
          <w:numId w:val="25"/>
        </w:numPr>
        <w:jc w:val="both"/>
        <w:rPr>
          <w:rFonts w:ascii="Arial" w:hAnsi="Arial" w:cs="Arial"/>
          <w:sz w:val="18"/>
          <w:szCs w:val="18"/>
        </w:rPr>
      </w:pPr>
      <w:r w:rsidRPr="003743AC">
        <w:rPr>
          <w:rFonts w:ascii="Arial" w:hAnsi="Arial" w:cs="Arial"/>
          <w:b/>
          <w:sz w:val="18"/>
          <w:szCs w:val="18"/>
        </w:rPr>
        <w:t>MT:</w:t>
      </w:r>
      <w:r w:rsidRPr="003743AC" w:rsidR="00EB05F1">
        <w:rPr>
          <w:rFonts w:ascii="Arial" w:hAnsi="Arial" w:cs="Arial"/>
          <w:sz w:val="18"/>
          <w:szCs w:val="18"/>
        </w:rPr>
        <w:t xml:space="preserve"> Marque con una “X” </w:t>
      </w:r>
      <w:r w:rsidRPr="003743AC">
        <w:rPr>
          <w:rFonts w:ascii="Arial" w:hAnsi="Arial" w:cs="Arial"/>
          <w:sz w:val="18"/>
          <w:szCs w:val="18"/>
        </w:rPr>
        <w:t>si el documento será digitalizado o llevado a un medio tecnológico</w:t>
      </w:r>
      <w:r w:rsidRPr="003743AC" w:rsidR="001B5C67">
        <w:rPr>
          <w:rFonts w:ascii="Arial" w:hAnsi="Arial" w:cs="Arial"/>
          <w:sz w:val="18"/>
          <w:szCs w:val="18"/>
        </w:rPr>
        <w:t>.</w:t>
      </w:r>
    </w:p>
    <w:p w:rsidRPr="003743AC" w:rsidR="00DA2AB3" w:rsidP="00146D50" w:rsidRDefault="00DA2AB3" w14:paraId="323D3A8F" w14:textId="77777777">
      <w:pPr>
        <w:jc w:val="both"/>
        <w:rPr>
          <w:rFonts w:ascii="Arial" w:hAnsi="Arial" w:cs="Arial"/>
          <w:sz w:val="18"/>
          <w:szCs w:val="18"/>
        </w:rPr>
      </w:pPr>
    </w:p>
    <w:p w:rsidRPr="003743AC" w:rsidR="00DA2AB3" w:rsidP="00146D50" w:rsidRDefault="00DA2AB3" w14:paraId="71FC5D4F" w14:textId="77777777">
      <w:pPr>
        <w:jc w:val="both"/>
        <w:rPr>
          <w:rFonts w:ascii="Arial" w:hAnsi="Arial" w:cs="Arial"/>
          <w:sz w:val="18"/>
          <w:szCs w:val="18"/>
        </w:rPr>
      </w:pPr>
    </w:p>
    <w:p w:rsidRPr="003743AC" w:rsidR="001B5C67" w:rsidP="003743AC" w:rsidRDefault="001B5C67" w14:paraId="25D6960F" w14:textId="34478BAD">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ACCESO Y CONSULTA A LA SERIE DOCUMENTAL</w:t>
      </w:r>
    </w:p>
    <w:p w:rsidRPr="003743AC" w:rsidR="003743AC" w:rsidP="003743AC" w:rsidRDefault="003743AC" w14:paraId="3D0E789E" w14:textId="77777777">
      <w:pPr>
        <w:jc w:val="both"/>
        <w:rPr>
          <w:rFonts w:ascii="Arial" w:hAnsi="Arial" w:cs="Arial"/>
          <w:sz w:val="18"/>
          <w:szCs w:val="18"/>
        </w:rPr>
      </w:pPr>
    </w:p>
    <w:p w:rsidRPr="003743AC" w:rsidR="00366090" w:rsidP="003743AC" w:rsidRDefault="001B5C67" w14:paraId="4DBEA8B8" w14:textId="6015BD5D">
      <w:pPr>
        <w:jc w:val="both"/>
        <w:rPr>
          <w:rFonts w:ascii="Arial" w:hAnsi="Arial" w:cs="Arial"/>
          <w:sz w:val="18"/>
          <w:szCs w:val="18"/>
        </w:rPr>
      </w:pPr>
      <w:r w:rsidRPr="003743AC">
        <w:rPr>
          <w:rFonts w:ascii="Arial" w:hAnsi="Arial" w:cs="Arial"/>
          <w:sz w:val="18"/>
          <w:szCs w:val="18"/>
        </w:rPr>
        <w:t>Marque con una “X”</w:t>
      </w:r>
      <w:r w:rsidRPr="003743AC" w:rsidR="00DA2AB3">
        <w:rPr>
          <w:rFonts w:ascii="Arial" w:hAnsi="Arial" w:cs="Arial"/>
          <w:sz w:val="18"/>
          <w:szCs w:val="18"/>
        </w:rPr>
        <w:t xml:space="preserve"> </w:t>
      </w:r>
      <w:r w:rsidRPr="003743AC" w:rsidR="00366090">
        <w:rPr>
          <w:rFonts w:ascii="Arial" w:hAnsi="Arial" w:cs="Arial"/>
          <w:sz w:val="18"/>
          <w:szCs w:val="18"/>
        </w:rPr>
        <w:t xml:space="preserve">en “SI” o “No”, si la información valorada: </w:t>
      </w:r>
    </w:p>
    <w:p w:rsidRPr="003743AC" w:rsidR="00366090" w:rsidP="00146D50" w:rsidRDefault="00366090" w14:paraId="1F475BD9" w14:textId="77777777">
      <w:pPr>
        <w:jc w:val="both"/>
        <w:rPr>
          <w:rFonts w:ascii="Arial" w:hAnsi="Arial" w:cs="Arial"/>
          <w:sz w:val="18"/>
          <w:szCs w:val="18"/>
        </w:rPr>
      </w:pPr>
    </w:p>
    <w:p w:rsidRPr="003743AC" w:rsidR="00366090" w:rsidP="003743AC" w:rsidRDefault="002D4989" w14:paraId="62AA76FD" w14:textId="7B192182">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Acceso Público: </w:t>
      </w:r>
      <w:r w:rsidRPr="003743AC">
        <w:rPr>
          <w:rFonts w:ascii="Arial" w:hAnsi="Arial" w:cs="Arial"/>
          <w:sz w:val="18"/>
          <w:szCs w:val="18"/>
        </w:rPr>
        <w:t>Es</w:t>
      </w:r>
      <w:r w:rsidRPr="003743AC" w:rsidR="00366090">
        <w:rPr>
          <w:rFonts w:ascii="Arial" w:hAnsi="Arial" w:cs="Arial"/>
          <w:sz w:val="18"/>
          <w:szCs w:val="18"/>
        </w:rPr>
        <w:t xml:space="preserve"> de acceso</w:t>
      </w:r>
      <w:r w:rsidRPr="003743AC" w:rsidR="00366090">
        <w:rPr>
          <w:rFonts w:ascii="Arial" w:hAnsi="Arial" w:cs="Arial"/>
          <w:b/>
          <w:sz w:val="18"/>
          <w:szCs w:val="18"/>
        </w:rPr>
        <w:t xml:space="preserve"> </w:t>
      </w:r>
    </w:p>
    <w:p w:rsidRPr="003743AC" w:rsidR="001B5C67" w:rsidP="003743AC" w:rsidRDefault="002D4989" w14:paraId="7CEC6935" w14:textId="46C22616">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Restringido (Años): </w:t>
      </w:r>
      <w:r w:rsidRPr="003743AC" w:rsidR="00366090">
        <w:rPr>
          <w:rFonts w:ascii="Arial" w:hAnsi="Arial" w:cs="Arial"/>
          <w:sz w:val="18"/>
          <w:szCs w:val="18"/>
        </w:rPr>
        <w:t xml:space="preserve">Si tiene alguna restricción </w:t>
      </w:r>
      <w:r w:rsidRPr="003743AC" w:rsidR="00DA2AB3">
        <w:rPr>
          <w:rFonts w:ascii="Arial" w:hAnsi="Arial" w:cs="Arial"/>
          <w:sz w:val="18"/>
          <w:szCs w:val="18"/>
        </w:rPr>
        <w:t xml:space="preserve">para </w:t>
      </w:r>
      <w:r w:rsidRPr="003743AC" w:rsidR="00366090">
        <w:rPr>
          <w:rFonts w:ascii="Arial" w:hAnsi="Arial" w:cs="Arial"/>
          <w:sz w:val="18"/>
          <w:szCs w:val="18"/>
        </w:rPr>
        <w:t xml:space="preserve">su </w:t>
      </w:r>
      <w:r w:rsidRPr="003743AC" w:rsidR="00146D50">
        <w:rPr>
          <w:rFonts w:ascii="Arial" w:hAnsi="Arial" w:cs="Arial"/>
          <w:sz w:val="18"/>
          <w:szCs w:val="18"/>
        </w:rPr>
        <w:t>consulta por favor escribir el plazo en años.</w:t>
      </w:r>
    </w:p>
    <w:p w:rsidRPr="003743AC" w:rsidR="00366090" w:rsidP="1CD17E56" w:rsidRDefault="002D4989" w14:paraId="5D115E56" w14:textId="59222814">
      <w:pPr>
        <w:pStyle w:val="Prrafodelista"/>
        <w:numPr>
          <w:ilvl w:val="2"/>
          <w:numId w:val="25"/>
        </w:numPr>
        <w:jc w:val="both"/>
        <w:rPr>
          <w:rFonts w:ascii="Arial" w:hAnsi="Arial" w:cs="Arial"/>
          <w:sz w:val="18"/>
          <w:szCs w:val="18"/>
          <w:lang w:val="es-ES"/>
        </w:rPr>
      </w:pPr>
      <w:r w:rsidRPr="1CD17E56" w:rsidR="002D4989">
        <w:rPr>
          <w:rFonts w:ascii="Arial" w:hAnsi="Arial" w:cs="Arial"/>
          <w:b w:val="1"/>
          <w:bCs w:val="1"/>
          <w:sz w:val="18"/>
          <w:szCs w:val="18"/>
          <w:lang w:val="es-ES"/>
        </w:rPr>
        <w:t xml:space="preserve">Restricción en la Consulta: </w:t>
      </w:r>
      <w:r w:rsidRPr="1CD17E56" w:rsidR="00DA2AB3">
        <w:rPr>
          <w:rFonts w:ascii="Arial" w:hAnsi="Arial" w:cs="Arial"/>
          <w:sz w:val="18"/>
          <w:szCs w:val="18"/>
          <w:lang w:val="es-ES"/>
        </w:rPr>
        <w:t>En caso de tener restricción en la consulta, por favor citar el marco legal respectivo.</w:t>
      </w:r>
    </w:p>
    <w:p w:rsidRPr="003743AC" w:rsidR="003743AC" w:rsidP="003743AC" w:rsidRDefault="003743AC" w14:paraId="0E685BF0" w14:textId="77777777">
      <w:pPr>
        <w:pStyle w:val="Prrafodelista"/>
        <w:ind w:left="1080"/>
        <w:jc w:val="both"/>
        <w:rPr>
          <w:rFonts w:ascii="Arial" w:hAnsi="Arial" w:cs="Arial"/>
          <w:sz w:val="18"/>
          <w:szCs w:val="18"/>
        </w:rPr>
      </w:pPr>
    </w:p>
    <w:p w:rsidRPr="003743AC" w:rsidR="00146D50" w:rsidP="003743AC" w:rsidRDefault="00146D50" w14:paraId="45983146" w14:textId="549BC367">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CONTROL</w:t>
      </w:r>
    </w:p>
    <w:p w:rsidRPr="003743AC" w:rsidR="003743AC" w:rsidP="003743AC" w:rsidRDefault="003743AC" w14:paraId="76A42F9D" w14:textId="77777777">
      <w:pPr>
        <w:pStyle w:val="Prrafodelista"/>
        <w:tabs>
          <w:tab w:val="left" w:pos="360"/>
        </w:tabs>
        <w:ind w:left="284"/>
        <w:jc w:val="both"/>
        <w:rPr>
          <w:rFonts w:ascii="Arial" w:hAnsi="Arial" w:cs="Arial"/>
          <w:b/>
          <w:sz w:val="18"/>
          <w:szCs w:val="18"/>
        </w:rPr>
      </w:pPr>
    </w:p>
    <w:p w:rsidRPr="003743AC" w:rsidR="00366090" w:rsidP="003743AC" w:rsidRDefault="00146D50" w14:paraId="5C324AD6" w14:textId="5C23085E">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Grupo responsable del estudio de identificación y valoración: </w:t>
      </w:r>
      <w:r w:rsidRPr="003743AC">
        <w:rPr>
          <w:rFonts w:ascii="Arial" w:hAnsi="Arial" w:cs="Arial"/>
          <w:sz w:val="18"/>
          <w:szCs w:val="18"/>
        </w:rPr>
        <w:t>I</w:t>
      </w:r>
      <w:r w:rsidRPr="003743AC" w:rsidR="00DA2AB3">
        <w:rPr>
          <w:rFonts w:ascii="Arial" w:hAnsi="Arial" w:cs="Arial"/>
          <w:sz w:val="18"/>
          <w:szCs w:val="18"/>
        </w:rPr>
        <w:t>ndique los nombres y profesiones de los responsables de la valoración documental</w:t>
      </w:r>
      <w:r w:rsidRPr="003743AC" w:rsidR="003743AC">
        <w:rPr>
          <w:rFonts w:ascii="Arial" w:hAnsi="Arial" w:cs="Arial"/>
          <w:sz w:val="18"/>
          <w:szCs w:val="18"/>
        </w:rPr>
        <w:t>.</w:t>
      </w:r>
    </w:p>
    <w:p w:rsidRPr="003743AC" w:rsidR="00366090" w:rsidP="003743AC" w:rsidRDefault="00DA2AB3" w14:paraId="6942D006" w14:textId="75E85447">
      <w:pPr>
        <w:pStyle w:val="Prrafodelista"/>
        <w:numPr>
          <w:ilvl w:val="2"/>
          <w:numId w:val="25"/>
        </w:numPr>
        <w:jc w:val="both"/>
        <w:rPr>
          <w:rFonts w:ascii="Arial" w:hAnsi="Arial" w:cs="Arial"/>
          <w:sz w:val="18"/>
          <w:szCs w:val="18"/>
        </w:rPr>
      </w:pPr>
      <w:r w:rsidRPr="003743AC">
        <w:rPr>
          <w:rFonts w:ascii="Arial" w:hAnsi="Arial" w:cs="Arial"/>
          <w:b/>
          <w:sz w:val="18"/>
          <w:szCs w:val="18"/>
        </w:rPr>
        <w:t>Archivo donde se ha llevado a cabo el trabajo de campo</w:t>
      </w:r>
      <w:r w:rsidRPr="003743AC" w:rsidR="003743AC">
        <w:rPr>
          <w:rFonts w:ascii="Arial" w:hAnsi="Arial" w:cs="Arial"/>
          <w:b/>
          <w:sz w:val="18"/>
          <w:szCs w:val="18"/>
        </w:rPr>
        <w:t xml:space="preserve">: </w:t>
      </w:r>
      <w:r w:rsidRPr="003743AC">
        <w:rPr>
          <w:rFonts w:ascii="Arial" w:hAnsi="Arial" w:cs="Arial"/>
          <w:sz w:val="18"/>
          <w:szCs w:val="18"/>
        </w:rPr>
        <w:t>Escriba el nombre del archivo donde se llevó a cabo la valoración documental</w:t>
      </w:r>
      <w:r w:rsidRPr="003743AC" w:rsidR="003743AC">
        <w:rPr>
          <w:rFonts w:ascii="Arial" w:hAnsi="Arial" w:cs="Arial"/>
          <w:sz w:val="18"/>
          <w:szCs w:val="18"/>
        </w:rPr>
        <w:t>.</w:t>
      </w:r>
    </w:p>
    <w:p w:rsidRPr="003743AC" w:rsidR="00366090" w:rsidP="1CD17E56" w:rsidRDefault="00DA2AB3" w14:paraId="0D756467" w14:textId="372798E4">
      <w:pPr>
        <w:pStyle w:val="Prrafodelista"/>
        <w:numPr>
          <w:ilvl w:val="2"/>
          <w:numId w:val="25"/>
        </w:numPr>
        <w:jc w:val="both"/>
        <w:rPr>
          <w:rFonts w:ascii="Arial" w:hAnsi="Arial" w:cs="Arial"/>
          <w:b w:val="1"/>
          <w:bCs w:val="1"/>
          <w:sz w:val="18"/>
          <w:szCs w:val="18"/>
          <w:lang w:val="es-ES"/>
        </w:rPr>
      </w:pPr>
      <w:r w:rsidRPr="1CD17E56" w:rsidR="00DA2AB3">
        <w:rPr>
          <w:rFonts w:ascii="Arial" w:hAnsi="Arial" w:cs="Arial"/>
          <w:b w:val="1"/>
          <w:bCs w:val="1"/>
          <w:sz w:val="18"/>
          <w:szCs w:val="18"/>
          <w:lang w:val="es-ES"/>
        </w:rPr>
        <w:t>Fecha de realización del estudio</w:t>
      </w:r>
      <w:r w:rsidRPr="1CD17E56" w:rsidR="00146D50">
        <w:rPr>
          <w:rFonts w:ascii="Arial" w:hAnsi="Arial" w:cs="Arial"/>
          <w:b w:val="1"/>
          <w:bCs w:val="1"/>
          <w:sz w:val="18"/>
          <w:szCs w:val="18"/>
          <w:lang w:val="es-ES"/>
        </w:rPr>
        <w:t>:</w:t>
      </w:r>
      <w:r w:rsidRPr="1CD17E56" w:rsidR="003743AC">
        <w:rPr>
          <w:rFonts w:ascii="Arial" w:hAnsi="Arial" w:cs="Arial"/>
          <w:b w:val="1"/>
          <w:bCs w:val="1"/>
          <w:sz w:val="18"/>
          <w:szCs w:val="18"/>
          <w:lang w:val="es-ES"/>
        </w:rPr>
        <w:t xml:space="preserve"> </w:t>
      </w:r>
      <w:r w:rsidRPr="1CD17E56" w:rsidR="00DA2AB3">
        <w:rPr>
          <w:rFonts w:ascii="Arial" w:hAnsi="Arial" w:cs="Arial"/>
          <w:sz w:val="18"/>
          <w:szCs w:val="18"/>
          <w:lang w:val="es-ES"/>
        </w:rPr>
        <w:t>Escriba la fecha en la cual se realizó el estudio de valoración documental</w:t>
      </w:r>
      <w:r w:rsidRPr="1CD17E56" w:rsidR="00146D50">
        <w:rPr>
          <w:rFonts w:ascii="Arial" w:hAnsi="Arial" w:cs="Arial"/>
          <w:sz w:val="18"/>
          <w:szCs w:val="18"/>
          <w:lang w:val="es-ES"/>
        </w:rPr>
        <w:t xml:space="preserve"> dd/mm/aaaa.</w:t>
      </w:r>
    </w:p>
    <w:p w:rsidRPr="003743AC" w:rsidR="00146D50" w:rsidP="1CD17E56" w:rsidRDefault="00DA2AB3" w14:paraId="42F26985" w14:textId="54E479D7">
      <w:pPr>
        <w:pStyle w:val="Prrafodelista"/>
        <w:numPr>
          <w:ilvl w:val="2"/>
          <w:numId w:val="25"/>
        </w:numPr>
        <w:jc w:val="both"/>
        <w:rPr>
          <w:rFonts w:ascii="Arial" w:hAnsi="Arial" w:cs="Arial"/>
          <w:b w:val="1"/>
          <w:bCs w:val="1"/>
          <w:sz w:val="18"/>
          <w:szCs w:val="18"/>
          <w:lang w:val="es-ES"/>
        </w:rPr>
      </w:pPr>
      <w:r w:rsidRPr="1CD17E56" w:rsidR="00DA2AB3">
        <w:rPr>
          <w:rFonts w:ascii="Arial" w:hAnsi="Arial" w:cs="Arial"/>
          <w:b w:val="1"/>
          <w:bCs w:val="1"/>
          <w:sz w:val="18"/>
          <w:szCs w:val="18"/>
          <w:lang w:val="es-ES"/>
        </w:rPr>
        <w:t>Fecha y Número del acta de aprobación</w:t>
      </w:r>
      <w:r w:rsidRPr="1CD17E56" w:rsidR="00146D50">
        <w:rPr>
          <w:rFonts w:ascii="Arial" w:hAnsi="Arial" w:cs="Arial"/>
          <w:b w:val="1"/>
          <w:bCs w:val="1"/>
          <w:sz w:val="18"/>
          <w:szCs w:val="18"/>
          <w:lang w:val="es-ES"/>
        </w:rPr>
        <w:t xml:space="preserve">: </w:t>
      </w:r>
      <w:r w:rsidRPr="1CD17E56" w:rsidR="00DA2AB3">
        <w:rPr>
          <w:rFonts w:ascii="Arial" w:hAnsi="Arial" w:cs="Arial"/>
          <w:sz w:val="18"/>
          <w:szCs w:val="18"/>
          <w:lang w:val="es-ES"/>
        </w:rPr>
        <w:t>Escriba la fecha y el número del acta en el cual se aprueba la valoración documental</w:t>
      </w:r>
      <w:r w:rsidRPr="1CD17E56" w:rsidR="00146D50">
        <w:rPr>
          <w:rFonts w:ascii="Arial" w:hAnsi="Arial" w:cs="Arial"/>
          <w:sz w:val="18"/>
          <w:szCs w:val="18"/>
          <w:lang w:val="es-ES"/>
        </w:rPr>
        <w:t xml:space="preserve"> dd/mm/aaaa.</w:t>
      </w:r>
    </w:p>
    <w:p w:rsidRPr="003743AC" w:rsidR="00146D50" w:rsidP="00146D50" w:rsidRDefault="00146D50" w14:paraId="3345808A" w14:textId="77777777">
      <w:pPr>
        <w:jc w:val="both"/>
        <w:rPr>
          <w:rFonts w:ascii="Arial" w:hAnsi="Arial" w:cs="Arial"/>
          <w:sz w:val="18"/>
          <w:szCs w:val="18"/>
        </w:rPr>
      </w:pPr>
    </w:p>
    <w:p w:rsidRPr="003743AC" w:rsidR="00146D50" w:rsidP="003743AC" w:rsidRDefault="00146D50" w14:paraId="468A8C24" w14:textId="76214FF7">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OBSERVACIONES</w:t>
      </w:r>
    </w:p>
    <w:p w:rsidR="00351587" w:rsidP="003743AC" w:rsidRDefault="00351587" w14:paraId="397004BE" w14:textId="77777777">
      <w:pPr>
        <w:jc w:val="both"/>
        <w:rPr>
          <w:rFonts w:ascii="Arial" w:hAnsi="Arial" w:cs="Arial"/>
          <w:sz w:val="18"/>
          <w:szCs w:val="18"/>
        </w:rPr>
      </w:pPr>
    </w:p>
    <w:p w:rsidRPr="003743AC" w:rsidR="00DA2AB3" w:rsidP="003743AC" w:rsidRDefault="00DA2AB3" w14:paraId="78C99E10" w14:textId="089E3BFD">
      <w:pPr>
        <w:jc w:val="both"/>
        <w:rPr>
          <w:rFonts w:ascii="Arial" w:hAnsi="Arial" w:cs="Arial"/>
          <w:sz w:val="18"/>
          <w:szCs w:val="18"/>
        </w:rPr>
      </w:pPr>
      <w:r w:rsidRPr="003743AC">
        <w:rPr>
          <w:rFonts w:ascii="Arial" w:hAnsi="Arial" w:cs="Arial"/>
          <w:sz w:val="18"/>
          <w:szCs w:val="18"/>
        </w:rPr>
        <w:t>Escriba observaciones a las cuales haya lugar.</w:t>
      </w:r>
    </w:p>
    <w:p w:rsidRPr="003743AC" w:rsidR="00334071" w:rsidP="00EA0131" w:rsidRDefault="00334071" w14:paraId="09831881" w14:textId="77777777">
      <w:pPr>
        <w:jc w:val="both"/>
        <w:rPr>
          <w:rFonts w:ascii="Arial" w:hAnsi="Arial" w:cs="Arial"/>
          <w:sz w:val="18"/>
          <w:szCs w:val="18"/>
        </w:rPr>
      </w:pPr>
    </w:p>
    <w:sectPr w:rsidRPr="003743AC" w:rsidR="00334071" w:rsidSect="00334071">
      <w:headerReference w:type="even" r:id="rId11"/>
      <w:headerReference w:type="default" r:id="rId12"/>
      <w:footerReference w:type="even" r:id="rId13"/>
      <w:footerReference w:type="default" r:id="rId14"/>
      <w:headerReference w:type="first" r:id="rId15"/>
      <w:footerReference w:type="first" r:id="rId16"/>
      <w:pgSz w:w="12240" w:h="15840" w:orient="portrait"/>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34E21" w:rsidRDefault="00334E21" w14:paraId="40BCBE97" w14:textId="77777777">
      <w:r>
        <w:separator/>
      </w:r>
    </w:p>
  </w:endnote>
  <w:endnote w:type="continuationSeparator" w:id="0">
    <w:p w:rsidR="00334E21" w:rsidRDefault="00334E21" w14:paraId="2BDFC45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16BC9DDE"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34071" w:rsidRDefault="00334071" w14:paraId="31ECC77E" w14:textId="77777777">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2A63AD0B"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34E21" w:rsidRDefault="00334E21" w14:paraId="0CD40EDB" w14:textId="77777777">
      <w:r>
        <w:separator/>
      </w:r>
    </w:p>
  </w:footnote>
  <w:footnote w:type="continuationSeparator" w:id="0">
    <w:p w:rsidR="00334E21" w:rsidRDefault="00334E21" w14:paraId="4D9AEBE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6109ED6B"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06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3290"/>
      <w:gridCol w:w="3761"/>
      <w:gridCol w:w="2011"/>
    </w:tblGrid>
    <w:tr w:rsidR="00F00E30" w:rsidTr="00F00E30" w14:paraId="7BCFA5E3" w14:textId="77777777">
      <w:trPr>
        <w:trHeight w:val="397"/>
      </w:trPr>
      <w:tc>
        <w:tcPr>
          <w:tcW w:w="3290" w:type="dxa"/>
          <w:vMerge w:val="restart"/>
          <w:vAlign w:val="center"/>
        </w:tcPr>
        <w:p w:rsidR="00F00E30" w:rsidP="00F00E30" w:rsidRDefault="00F00E30" w14:paraId="643D987F" w14:textId="77777777">
          <w:pPr>
            <w:jc w:val="center"/>
            <w:rPr>
              <w:rFonts w:ascii="Arial" w:hAnsi="Arial" w:cs="Arial"/>
              <w:sz w:val="16"/>
              <w:szCs w:val="16"/>
              <w:lang w:val="es-CO"/>
            </w:rPr>
          </w:pPr>
        </w:p>
        <w:p w:rsidR="00F00E30" w:rsidP="00F00E30" w:rsidRDefault="00F00E30" w14:paraId="2A103AA5" w14:textId="260ABA1B">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rsidR="00F00E30" w:rsidP="00F00E30" w:rsidRDefault="00F00E30" w14:paraId="4BA6A51B" w14:textId="77777777">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rsidR="00F00E30" w:rsidP="00F00E30" w:rsidRDefault="00F00E30" w14:paraId="5318DC7E" w14:textId="6881F486">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rsidTr="00F00E30" w14:paraId="113F6148" w14:textId="77777777">
      <w:trPr>
        <w:trHeight w:val="397"/>
      </w:trPr>
      <w:tc>
        <w:tcPr>
          <w:tcW w:w="3290" w:type="dxa"/>
          <w:vMerge/>
        </w:tcPr>
        <w:p w:rsidR="00F00E30" w:rsidP="00F00E30" w:rsidRDefault="00F00E30" w14:paraId="681BE6AE" w14:textId="77777777">
          <w:pPr>
            <w:rPr>
              <w:rFonts w:ascii="Arial" w:hAnsi="Arial" w:cs="Arial"/>
              <w:sz w:val="16"/>
              <w:szCs w:val="16"/>
            </w:rPr>
          </w:pPr>
        </w:p>
      </w:tc>
      <w:tc>
        <w:tcPr>
          <w:tcW w:w="3761" w:type="dxa"/>
          <w:vAlign w:val="center"/>
        </w:tcPr>
        <w:p w:rsidR="00F00E30" w:rsidP="00F00E30" w:rsidRDefault="00F00E30" w14:paraId="116D8CBC" w14:textId="77777777">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rsidR="00F00E30" w:rsidP="00F00E30" w:rsidRDefault="00F00E30" w14:paraId="32BCD4E0" w14:textId="77777777">
          <w:pPr>
            <w:rPr>
              <w:rFonts w:ascii="Arial" w:hAnsi="Arial" w:cs="Arial"/>
              <w:b/>
              <w:bCs/>
              <w:sz w:val="16"/>
              <w:szCs w:val="16"/>
            </w:rPr>
          </w:pPr>
          <w:r>
            <w:rPr>
              <w:rFonts w:ascii="Arial" w:hAnsi="Arial" w:cs="Arial"/>
              <w:b/>
              <w:bCs/>
              <w:sz w:val="16"/>
              <w:szCs w:val="16"/>
            </w:rPr>
            <w:t>VERSIÓN:01</w:t>
          </w:r>
        </w:p>
      </w:tc>
    </w:tr>
    <w:tr w:rsidR="00F00E30" w:rsidTr="00F00E30" w14:paraId="1460C0F8" w14:textId="77777777">
      <w:trPr>
        <w:trHeight w:val="397"/>
      </w:trPr>
      <w:tc>
        <w:tcPr>
          <w:tcW w:w="3290" w:type="dxa"/>
          <w:vMerge/>
        </w:tcPr>
        <w:p w:rsidR="00F00E30" w:rsidP="00F00E30" w:rsidRDefault="00F00E30" w14:paraId="4783BAB5" w14:textId="77777777">
          <w:pPr>
            <w:rPr>
              <w:rFonts w:ascii="Arial" w:hAnsi="Arial" w:cs="Arial"/>
              <w:sz w:val="16"/>
              <w:szCs w:val="16"/>
            </w:rPr>
          </w:pPr>
        </w:p>
      </w:tc>
      <w:tc>
        <w:tcPr>
          <w:tcW w:w="3761" w:type="dxa"/>
          <w:vAlign w:val="center"/>
        </w:tcPr>
        <w:p w:rsidR="00F00E30" w:rsidP="00F00E30" w:rsidRDefault="00F00E30" w14:paraId="239E8A65" w14:textId="77A876AD">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rsidR="00F00E30" w:rsidP="00F00E30" w:rsidRDefault="00F00E30" w14:paraId="143019F6" w14:textId="77777777">
          <w:pPr>
            <w:rPr>
              <w:rFonts w:ascii="Arial" w:hAnsi="Arial" w:cs="Arial"/>
              <w:b/>
              <w:bCs/>
              <w:sz w:val="16"/>
              <w:szCs w:val="16"/>
            </w:rPr>
          </w:pPr>
          <w:r>
            <w:rPr>
              <w:rFonts w:ascii="Arial" w:hAnsi="Arial" w:cs="Arial"/>
              <w:b/>
              <w:bCs/>
              <w:sz w:val="16"/>
              <w:szCs w:val="16"/>
            </w:rPr>
            <w:t>FECHA: 12/03/2024</w:t>
          </w:r>
        </w:p>
      </w:tc>
    </w:tr>
  </w:tbl>
  <w:p w:rsidR="00334071" w:rsidP="00F12CF1" w:rsidRDefault="00334071" w14:paraId="787C895D" w14:textId="12C42995">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0DE4F426"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1">
    <w:nsid w:val="2b21e7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hAnsi="Arial" w:eastAsia="Times New Roman"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5F41A2"/>
    <w:multiLevelType w:val="multilevel"/>
    <w:tmpl w:val="523E7E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1">
    <w:nsid w:val="12132825"/>
    <w:multiLevelType w:val="hybridMultilevel"/>
    <w:tmpl w:val="BB9E1FE0"/>
    <w:lvl w:ilvl="0" w:tplc="89841D60">
      <w:start w:val="1"/>
      <w:numFmt w:val="bullet"/>
      <w:lvlText w:val=""/>
      <w:lvlJc w:val="left"/>
      <w:pPr>
        <w:tabs>
          <w:tab w:val="num" w:pos="720"/>
        </w:tabs>
        <w:ind w:left="720" w:hanging="360"/>
      </w:pPr>
      <w:rPr>
        <w:rFonts w:hint="default" w:ascii="Wingdings" w:hAnsi="Wingdings"/>
      </w:rPr>
    </w:lvl>
    <w:lvl w:ilvl="1" w:tplc="6C487C44" w:tentative="1">
      <w:start w:val="1"/>
      <w:numFmt w:val="bullet"/>
      <w:lvlText w:val="o"/>
      <w:lvlJc w:val="left"/>
      <w:pPr>
        <w:tabs>
          <w:tab w:val="num" w:pos="1440"/>
        </w:tabs>
        <w:ind w:left="1440" w:hanging="360"/>
      </w:pPr>
      <w:rPr>
        <w:rFonts w:hint="default" w:ascii="Courier New" w:hAnsi="Courier New" w:cs="Courier New"/>
      </w:rPr>
    </w:lvl>
    <w:lvl w:ilvl="2" w:tplc="E472AD92" w:tentative="1">
      <w:start w:val="1"/>
      <w:numFmt w:val="bullet"/>
      <w:lvlText w:val=""/>
      <w:lvlJc w:val="left"/>
      <w:pPr>
        <w:tabs>
          <w:tab w:val="num" w:pos="2160"/>
        </w:tabs>
        <w:ind w:left="2160" w:hanging="360"/>
      </w:pPr>
      <w:rPr>
        <w:rFonts w:hint="default" w:ascii="Wingdings" w:hAnsi="Wingdings"/>
      </w:rPr>
    </w:lvl>
    <w:lvl w:ilvl="3" w:tplc="43B60026" w:tentative="1">
      <w:start w:val="1"/>
      <w:numFmt w:val="bullet"/>
      <w:lvlText w:val=""/>
      <w:lvlJc w:val="left"/>
      <w:pPr>
        <w:tabs>
          <w:tab w:val="num" w:pos="2880"/>
        </w:tabs>
        <w:ind w:left="2880" w:hanging="360"/>
      </w:pPr>
      <w:rPr>
        <w:rFonts w:hint="default" w:ascii="Symbol" w:hAnsi="Symbol"/>
      </w:rPr>
    </w:lvl>
    <w:lvl w:ilvl="4" w:tplc="F1E452BE" w:tentative="1">
      <w:start w:val="1"/>
      <w:numFmt w:val="bullet"/>
      <w:lvlText w:val="o"/>
      <w:lvlJc w:val="left"/>
      <w:pPr>
        <w:tabs>
          <w:tab w:val="num" w:pos="3600"/>
        </w:tabs>
        <w:ind w:left="3600" w:hanging="360"/>
      </w:pPr>
      <w:rPr>
        <w:rFonts w:hint="default" w:ascii="Courier New" w:hAnsi="Courier New" w:cs="Courier New"/>
      </w:rPr>
    </w:lvl>
    <w:lvl w:ilvl="5" w:tplc="B46C134E" w:tentative="1">
      <w:start w:val="1"/>
      <w:numFmt w:val="bullet"/>
      <w:lvlText w:val=""/>
      <w:lvlJc w:val="left"/>
      <w:pPr>
        <w:tabs>
          <w:tab w:val="num" w:pos="4320"/>
        </w:tabs>
        <w:ind w:left="4320" w:hanging="360"/>
      </w:pPr>
      <w:rPr>
        <w:rFonts w:hint="default" w:ascii="Wingdings" w:hAnsi="Wingdings"/>
      </w:rPr>
    </w:lvl>
    <w:lvl w:ilvl="6" w:tplc="FEDE2C52" w:tentative="1">
      <w:start w:val="1"/>
      <w:numFmt w:val="bullet"/>
      <w:lvlText w:val=""/>
      <w:lvlJc w:val="left"/>
      <w:pPr>
        <w:tabs>
          <w:tab w:val="num" w:pos="5040"/>
        </w:tabs>
        <w:ind w:left="5040" w:hanging="360"/>
      </w:pPr>
      <w:rPr>
        <w:rFonts w:hint="default" w:ascii="Symbol" w:hAnsi="Symbol"/>
      </w:rPr>
    </w:lvl>
    <w:lvl w:ilvl="7" w:tplc="A7AA9634" w:tentative="1">
      <w:start w:val="1"/>
      <w:numFmt w:val="bullet"/>
      <w:lvlText w:val="o"/>
      <w:lvlJc w:val="left"/>
      <w:pPr>
        <w:tabs>
          <w:tab w:val="num" w:pos="5760"/>
        </w:tabs>
        <w:ind w:left="5760" w:hanging="360"/>
      </w:pPr>
      <w:rPr>
        <w:rFonts w:hint="default" w:ascii="Courier New" w:hAnsi="Courier New" w:cs="Courier New"/>
      </w:rPr>
    </w:lvl>
    <w:lvl w:ilvl="8" w:tplc="CDB40CBE"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7" w15:restartNumberingAfterBreak="0">
    <w:nsid w:val="19B90939"/>
    <w:multiLevelType w:val="multilevel"/>
    <w:tmpl w:val="008433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1E902065"/>
    <w:multiLevelType w:val="multilevel"/>
    <w:tmpl w:val="F15AC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240AF9"/>
    <w:multiLevelType w:val="hybridMultilevel"/>
    <w:tmpl w:val="3A7E4452"/>
    <w:lvl w:ilvl="0" w:tplc="240A000D">
      <w:start w:val="1"/>
      <w:numFmt w:val="bullet"/>
      <w:lvlText w:val=""/>
      <w:lvlJc w:val="left"/>
      <w:pPr>
        <w:ind w:left="622" w:hanging="360"/>
      </w:pPr>
      <w:rPr>
        <w:rFonts w:hint="default" w:ascii="Wingdings" w:hAnsi="Wingdings"/>
      </w:rPr>
    </w:lvl>
    <w:lvl w:ilvl="1" w:tplc="240A0003" w:tentative="1">
      <w:start w:val="1"/>
      <w:numFmt w:val="bullet"/>
      <w:lvlText w:val="o"/>
      <w:lvlJc w:val="left"/>
      <w:pPr>
        <w:ind w:left="1342" w:hanging="360"/>
      </w:pPr>
      <w:rPr>
        <w:rFonts w:hint="default" w:ascii="Courier New" w:hAnsi="Courier New" w:cs="Courier New"/>
      </w:rPr>
    </w:lvl>
    <w:lvl w:ilvl="2" w:tplc="240A0005" w:tentative="1">
      <w:start w:val="1"/>
      <w:numFmt w:val="bullet"/>
      <w:lvlText w:val=""/>
      <w:lvlJc w:val="left"/>
      <w:pPr>
        <w:ind w:left="2062" w:hanging="360"/>
      </w:pPr>
      <w:rPr>
        <w:rFonts w:hint="default" w:ascii="Wingdings" w:hAnsi="Wingdings"/>
      </w:rPr>
    </w:lvl>
    <w:lvl w:ilvl="3" w:tplc="240A0001" w:tentative="1">
      <w:start w:val="1"/>
      <w:numFmt w:val="bullet"/>
      <w:lvlText w:val=""/>
      <w:lvlJc w:val="left"/>
      <w:pPr>
        <w:ind w:left="2782" w:hanging="360"/>
      </w:pPr>
      <w:rPr>
        <w:rFonts w:hint="default" w:ascii="Symbol" w:hAnsi="Symbol"/>
      </w:rPr>
    </w:lvl>
    <w:lvl w:ilvl="4" w:tplc="240A0003" w:tentative="1">
      <w:start w:val="1"/>
      <w:numFmt w:val="bullet"/>
      <w:lvlText w:val="o"/>
      <w:lvlJc w:val="left"/>
      <w:pPr>
        <w:ind w:left="3502" w:hanging="360"/>
      </w:pPr>
      <w:rPr>
        <w:rFonts w:hint="default" w:ascii="Courier New" w:hAnsi="Courier New" w:cs="Courier New"/>
      </w:rPr>
    </w:lvl>
    <w:lvl w:ilvl="5" w:tplc="240A0005" w:tentative="1">
      <w:start w:val="1"/>
      <w:numFmt w:val="bullet"/>
      <w:lvlText w:val=""/>
      <w:lvlJc w:val="left"/>
      <w:pPr>
        <w:ind w:left="4222" w:hanging="360"/>
      </w:pPr>
      <w:rPr>
        <w:rFonts w:hint="default" w:ascii="Wingdings" w:hAnsi="Wingdings"/>
      </w:rPr>
    </w:lvl>
    <w:lvl w:ilvl="6" w:tplc="240A0001" w:tentative="1">
      <w:start w:val="1"/>
      <w:numFmt w:val="bullet"/>
      <w:lvlText w:val=""/>
      <w:lvlJc w:val="left"/>
      <w:pPr>
        <w:ind w:left="4942" w:hanging="360"/>
      </w:pPr>
      <w:rPr>
        <w:rFonts w:hint="default" w:ascii="Symbol" w:hAnsi="Symbol"/>
      </w:rPr>
    </w:lvl>
    <w:lvl w:ilvl="7" w:tplc="240A0003" w:tentative="1">
      <w:start w:val="1"/>
      <w:numFmt w:val="bullet"/>
      <w:lvlText w:val="o"/>
      <w:lvlJc w:val="left"/>
      <w:pPr>
        <w:ind w:left="5662" w:hanging="360"/>
      </w:pPr>
      <w:rPr>
        <w:rFonts w:hint="default" w:ascii="Courier New" w:hAnsi="Courier New" w:cs="Courier New"/>
      </w:rPr>
    </w:lvl>
    <w:lvl w:ilvl="8" w:tplc="240A0005" w:tentative="1">
      <w:start w:val="1"/>
      <w:numFmt w:val="bullet"/>
      <w:lvlText w:val=""/>
      <w:lvlJc w:val="left"/>
      <w:pPr>
        <w:ind w:left="6382" w:hanging="360"/>
      </w:pPr>
      <w:rPr>
        <w:rFonts w:hint="default" w:ascii="Wingdings" w:hAnsi="Wingdings"/>
      </w:rPr>
    </w:lvl>
  </w:abstractNum>
  <w:abstractNum w:abstractNumId="12"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3" w15:restartNumberingAfterBreak="0">
    <w:nsid w:val="2C270FFF"/>
    <w:multiLevelType w:val="hybridMultilevel"/>
    <w:tmpl w:val="DBCEF66C"/>
    <w:lvl w:ilvl="0" w:tplc="240A0001">
      <w:start w:val="1"/>
      <w:numFmt w:val="bullet"/>
      <w:lvlText w:val=""/>
      <w:lvlJc w:val="left"/>
      <w:pPr>
        <w:ind w:left="785" w:hanging="360"/>
      </w:pPr>
      <w:rPr>
        <w:rFonts w:hint="default" w:ascii="Symbol" w:hAnsi="Symbol"/>
      </w:rPr>
    </w:lvl>
    <w:lvl w:ilvl="1" w:tplc="240A0003" w:tentative="1">
      <w:start w:val="1"/>
      <w:numFmt w:val="bullet"/>
      <w:lvlText w:val="o"/>
      <w:lvlJc w:val="left"/>
      <w:pPr>
        <w:ind w:left="1505" w:hanging="360"/>
      </w:pPr>
      <w:rPr>
        <w:rFonts w:hint="default" w:ascii="Courier New" w:hAnsi="Courier New" w:cs="Courier New"/>
      </w:rPr>
    </w:lvl>
    <w:lvl w:ilvl="2" w:tplc="240A0005" w:tentative="1">
      <w:start w:val="1"/>
      <w:numFmt w:val="bullet"/>
      <w:lvlText w:val=""/>
      <w:lvlJc w:val="left"/>
      <w:pPr>
        <w:ind w:left="2225" w:hanging="360"/>
      </w:pPr>
      <w:rPr>
        <w:rFonts w:hint="default" w:ascii="Wingdings" w:hAnsi="Wingdings"/>
      </w:rPr>
    </w:lvl>
    <w:lvl w:ilvl="3" w:tplc="240A0001" w:tentative="1">
      <w:start w:val="1"/>
      <w:numFmt w:val="bullet"/>
      <w:lvlText w:val=""/>
      <w:lvlJc w:val="left"/>
      <w:pPr>
        <w:ind w:left="2945" w:hanging="360"/>
      </w:pPr>
      <w:rPr>
        <w:rFonts w:hint="default" w:ascii="Symbol" w:hAnsi="Symbol"/>
      </w:rPr>
    </w:lvl>
    <w:lvl w:ilvl="4" w:tplc="240A0003" w:tentative="1">
      <w:start w:val="1"/>
      <w:numFmt w:val="bullet"/>
      <w:lvlText w:val="o"/>
      <w:lvlJc w:val="left"/>
      <w:pPr>
        <w:ind w:left="3665" w:hanging="360"/>
      </w:pPr>
      <w:rPr>
        <w:rFonts w:hint="default" w:ascii="Courier New" w:hAnsi="Courier New" w:cs="Courier New"/>
      </w:rPr>
    </w:lvl>
    <w:lvl w:ilvl="5" w:tplc="240A0005" w:tentative="1">
      <w:start w:val="1"/>
      <w:numFmt w:val="bullet"/>
      <w:lvlText w:val=""/>
      <w:lvlJc w:val="left"/>
      <w:pPr>
        <w:ind w:left="4385" w:hanging="360"/>
      </w:pPr>
      <w:rPr>
        <w:rFonts w:hint="default" w:ascii="Wingdings" w:hAnsi="Wingdings"/>
      </w:rPr>
    </w:lvl>
    <w:lvl w:ilvl="6" w:tplc="240A0001" w:tentative="1">
      <w:start w:val="1"/>
      <w:numFmt w:val="bullet"/>
      <w:lvlText w:val=""/>
      <w:lvlJc w:val="left"/>
      <w:pPr>
        <w:ind w:left="5105" w:hanging="360"/>
      </w:pPr>
      <w:rPr>
        <w:rFonts w:hint="default" w:ascii="Symbol" w:hAnsi="Symbol"/>
      </w:rPr>
    </w:lvl>
    <w:lvl w:ilvl="7" w:tplc="240A0003" w:tentative="1">
      <w:start w:val="1"/>
      <w:numFmt w:val="bullet"/>
      <w:lvlText w:val="o"/>
      <w:lvlJc w:val="left"/>
      <w:pPr>
        <w:ind w:left="5825" w:hanging="360"/>
      </w:pPr>
      <w:rPr>
        <w:rFonts w:hint="default" w:ascii="Courier New" w:hAnsi="Courier New" w:cs="Courier New"/>
      </w:rPr>
    </w:lvl>
    <w:lvl w:ilvl="8" w:tplc="240A0005" w:tentative="1">
      <w:start w:val="1"/>
      <w:numFmt w:val="bullet"/>
      <w:lvlText w:val=""/>
      <w:lvlJc w:val="left"/>
      <w:pPr>
        <w:ind w:left="6545" w:hanging="360"/>
      </w:pPr>
      <w:rPr>
        <w:rFonts w:hint="default" w:ascii="Wingdings" w:hAnsi="Wingdings"/>
      </w:rPr>
    </w:lvl>
  </w:abstractNum>
  <w:abstractNum w:abstractNumId="14"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7"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1">
    <w:nsid w:val="39AB2339"/>
    <w:multiLevelType w:val="multilevel"/>
    <w:tmpl w:val="0F163A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3"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4B204BE0"/>
    <w:multiLevelType w:val="multilevel"/>
    <w:tmpl w:val="1E366D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4C632AE4"/>
    <w:multiLevelType w:val="hybridMultilevel"/>
    <w:tmpl w:val="F5D47FD0"/>
    <w:lvl w:ilvl="0" w:tplc="240A0009">
      <w:start w:val="1"/>
      <w:numFmt w:val="bullet"/>
      <w:lvlText w:val=""/>
      <w:lvlJc w:val="left"/>
      <w:pPr>
        <w:ind w:left="706" w:hanging="360"/>
      </w:pPr>
      <w:rPr>
        <w:rFonts w:hint="default" w:ascii="Wingdings" w:hAnsi="Wingdings"/>
      </w:rPr>
    </w:lvl>
    <w:lvl w:ilvl="1" w:tplc="240A0003" w:tentative="1">
      <w:start w:val="1"/>
      <w:numFmt w:val="bullet"/>
      <w:lvlText w:val="o"/>
      <w:lvlJc w:val="left"/>
      <w:pPr>
        <w:ind w:left="1426" w:hanging="360"/>
      </w:pPr>
      <w:rPr>
        <w:rFonts w:hint="default" w:ascii="Courier New" w:hAnsi="Courier New" w:cs="Courier New"/>
      </w:rPr>
    </w:lvl>
    <w:lvl w:ilvl="2" w:tplc="240A0005" w:tentative="1">
      <w:start w:val="1"/>
      <w:numFmt w:val="bullet"/>
      <w:lvlText w:val=""/>
      <w:lvlJc w:val="left"/>
      <w:pPr>
        <w:ind w:left="2146" w:hanging="360"/>
      </w:pPr>
      <w:rPr>
        <w:rFonts w:hint="default" w:ascii="Wingdings" w:hAnsi="Wingdings"/>
      </w:rPr>
    </w:lvl>
    <w:lvl w:ilvl="3" w:tplc="240A0001" w:tentative="1">
      <w:start w:val="1"/>
      <w:numFmt w:val="bullet"/>
      <w:lvlText w:val=""/>
      <w:lvlJc w:val="left"/>
      <w:pPr>
        <w:ind w:left="2866" w:hanging="360"/>
      </w:pPr>
      <w:rPr>
        <w:rFonts w:hint="default" w:ascii="Symbol" w:hAnsi="Symbol"/>
      </w:rPr>
    </w:lvl>
    <w:lvl w:ilvl="4" w:tplc="240A0003" w:tentative="1">
      <w:start w:val="1"/>
      <w:numFmt w:val="bullet"/>
      <w:lvlText w:val="o"/>
      <w:lvlJc w:val="left"/>
      <w:pPr>
        <w:ind w:left="3586" w:hanging="360"/>
      </w:pPr>
      <w:rPr>
        <w:rFonts w:hint="default" w:ascii="Courier New" w:hAnsi="Courier New" w:cs="Courier New"/>
      </w:rPr>
    </w:lvl>
    <w:lvl w:ilvl="5" w:tplc="240A0005" w:tentative="1">
      <w:start w:val="1"/>
      <w:numFmt w:val="bullet"/>
      <w:lvlText w:val=""/>
      <w:lvlJc w:val="left"/>
      <w:pPr>
        <w:ind w:left="4306" w:hanging="360"/>
      </w:pPr>
      <w:rPr>
        <w:rFonts w:hint="default" w:ascii="Wingdings" w:hAnsi="Wingdings"/>
      </w:rPr>
    </w:lvl>
    <w:lvl w:ilvl="6" w:tplc="240A0001" w:tentative="1">
      <w:start w:val="1"/>
      <w:numFmt w:val="bullet"/>
      <w:lvlText w:val=""/>
      <w:lvlJc w:val="left"/>
      <w:pPr>
        <w:ind w:left="5026" w:hanging="360"/>
      </w:pPr>
      <w:rPr>
        <w:rFonts w:hint="default" w:ascii="Symbol" w:hAnsi="Symbol"/>
      </w:rPr>
    </w:lvl>
    <w:lvl w:ilvl="7" w:tplc="240A0003" w:tentative="1">
      <w:start w:val="1"/>
      <w:numFmt w:val="bullet"/>
      <w:lvlText w:val="o"/>
      <w:lvlJc w:val="left"/>
      <w:pPr>
        <w:ind w:left="5746" w:hanging="360"/>
      </w:pPr>
      <w:rPr>
        <w:rFonts w:hint="default" w:ascii="Courier New" w:hAnsi="Courier New" w:cs="Courier New"/>
      </w:rPr>
    </w:lvl>
    <w:lvl w:ilvl="8" w:tplc="240A0005" w:tentative="1">
      <w:start w:val="1"/>
      <w:numFmt w:val="bullet"/>
      <w:lvlText w:val=""/>
      <w:lvlJc w:val="left"/>
      <w:pPr>
        <w:ind w:left="6466" w:hanging="360"/>
      </w:pPr>
      <w:rPr>
        <w:rFonts w:hint="default" w:ascii="Wingdings" w:hAnsi="Wingdings"/>
      </w:rPr>
    </w:lvl>
  </w:abstractNum>
  <w:abstractNum w:abstractNumId="27" w15:restartNumberingAfterBreak="0">
    <w:nsid w:val="4E431E56"/>
    <w:multiLevelType w:val="hybridMultilevel"/>
    <w:tmpl w:val="24623698"/>
    <w:lvl w:ilvl="0" w:tplc="240A0009">
      <w:start w:val="1"/>
      <w:numFmt w:val="bullet"/>
      <w:lvlText w:val=""/>
      <w:lvlJc w:val="left"/>
      <w:pPr>
        <w:ind w:left="-72" w:hanging="360"/>
      </w:pPr>
      <w:rPr>
        <w:rFonts w:hint="default" w:ascii="Wingdings" w:hAnsi="Wingdings"/>
      </w:rPr>
    </w:lvl>
    <w:lvl w:ilvl="1" w:tplc="240A0003" w:tentative="1">
      <w:start w:val="1"/>
      <w:numFmt w:val="bullet"/>
      <w:lvlText w:val="o"/>
      <w:lvlJc w:val="left"/>
      <w:pPr>
        <w:ind w:left="648" w:hanging="360"/>
      </w:pPr>
      <w:rPr>
        <w:rFonts w:hint="default" w:ascii="Courier New" w:hAnsi="Courier New" w:cs="Courier New"/>
      </w:rPr>
    </w:lvl>
    <w:lvl w:ilvl="2" w:tplc="240A0005" w:tentative="1">
      <w:start w:val="1"/>
      <w:numFmt w:val="bullet"/>
      <w:lvlText w:val=""/>
      <w:lvlJc w:val="left"/>
      <w:pPr>
        <w:ind w:left="1368" w:hanging="360"/>
      </w:pPr>
      <w:rPr>
        <w:rFonts w:hint="default" w:ascii="Wingdings" w:hAnsi="Wingdings"/>
      </w:rPr>
    </w:lvl>
    <w:lvl w:ilvl="3" w:tplc="240A0001" w:tentative="1">
      <w:start w:val="1"/>
      <w:numFmt w:val="bullet"/>
      <w:lvlText w:val=""/>
      <w:lvlJc w:val="left"/>
      <w:pPr>
        <w:ind w:left="2088" w:hanging="360"/>
      </w:pPr>
      <w:rPr>
        <w:rFonts w:hint="default" w:ascii="Symbol" w:hAnsi="Symbol"/>
      </w:rPr>
    </w:lvl>
    <w:lvl w:ilvl="4" w:tplc="240A0003" w:tentative="1">
      <w:start w:val="1"/>
      <w:numFmt w:val="bullet"/>
      <w:lvlText w:val="o"/>
      <w:lvlJc w:val="left"/>
      <w:pPr>
        <w:ind w:left="2808" w:hanging="360"/>
      </w:pPr>
      <w:rPr>
        <w:rFonts w:hint="default" w:ascii="Courier New" w:hAnsi="Courier New" w:cs="Courier New"/>
      </w:rPr>
    </w:lvl>
    <w:lvl w:ilvl="5" w:tplc="240A0005" w:tentative="1">
      <w:start w:val="1"/>
      <w:numFmt w:val="bullet"/>
      <w:lvlText w:val=""/>
      <w:lvlJc w:val="left"/>
      <w:pPr>
        <w:ind w:left="3528" w:hanging="360"/>
      </w:pPr>
      <w:rPr>
        <w:rFonts w:hint="default" w:ascii="Wingdings" w:hAnsi="Wingdings"/>
      </w:rPr>
    </w:lvl>
    <w:lvl w:ilvl="6" w:tplc="240A0001" w:tentative="1">
      <w:start w:val="1"/>
      <w:numFmt w:val="bullet"/>
      <w:lvlText w:val=""/>
      <w:lvlJc w:val="left"/>
      <w:pPr>
        <w:ind w:left="4248" w:hanging="360"/>
      </w:pPr>
      <w:rPr>
        <w:rFonts w:hint="default" w:ascii="Symbol" w:hAnsi="Symbol"/>
      </w:rPr>
    </w:lvl>
    <w:lvl w:ilvl="7" w:tplc="240A0003" w:tentative="1">
      <w:start w:val="1"/>
      <w:numFmt w:val="bullet"/>
      <w:lvlText w:val="o"/>
      <w:lvlJc w:val="left"/>
      <w:pPr>
        <w:ind w:left="4968" w:hanging="360"/>
      </w:pPr>
      <w:rPr>
        <w:rFonts w:hint="default" w:ascii="Courier New" w:hAnsi="Courier New" w:cs="Courier New"/>
      </w:rPr>
    </w:lvl>
    <w:lvl w:ilvl="8" w:tplc="240A0005" w:tentative="1">
      <w:start w:val="1"/>
      <w:numFmt w:val="bullet"/>
      <w:lvlText w:val=""/>
      <w:lvlJc w:val="left"/>
      <w:pPr>
        <w:ind w:left="5688" w:hanging="360"/>
      </w:pPr>
      <w:rPr>
        <w:rFonts w:hint="default" w:ascii="Wingdings" w:hAnsi="Wingdings"/>
      </w:rPr>
    </w:lvl>
  </w:abstractNum>
  <w:abstractNum w:abstractNumId="28"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9CB11F2"/>
    <w:multiLevelType w:val="hybridMultilevel"/>
    <w:tmpl w:val="48FC5C20"/>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0" w15:restartNumberingAfterBreak="0">
    <w:nsid w:val="5DDF7CF0"/>
    <w:multiLevelType w:val="multilevel"/>
    <w:tmpl w:val="964C8B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32"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6A6C10AE"/>
    <w:multiLevelType w:val="hybridMultilevel"/>
    <w:tmpl w:val="BEB24562"/>
    <w:lvl w:ilvl="0" w:tplc="240A0005">
      <w:start w:val="1"/>
      <w:numFmt w:val="bullet"/>
      <w:lvlText w:val=""/>
      <w:lvlJc w:val="left"/>
      <w:pPr>
        <w:ind w:left="840" w:hanging="360"/>
      </w:pPr>
      <w:rPr>
        <w:rFonts w:hint="default" w:ascii="Wingdings" w:hAnsi="Wingdings"/>
      </w:rPr>
    </w:lvl>
    <w:lvl w:ilvl="1" w:tplc="240A0003" w:tentative="1">
      <w:start w:val="1"/>
      <w:numFmt w:val="bullet"/>
      <w:lvlText w:val="o"/>
      <w:lvlJc w:val="left"/>
      <w:pPr>
        <w:ind w:left="1560" w:hanging="360"/>
      </w:pPr>
      <w:rPr>
        <w:rFonts w:hint="default" w:ascii="Courier New" w:hAnsi="Courier New" w:cs="Courier New"/>
      </w:rPr>
    </w:lvl>
    <w:lvl w:ilvl="2" w:tplc="240A0005" w:tentative="1">
      <w:start w:val="1"/>
      <w:numFmt w:val="bullet"/>
      <w:lvlText w:val=""/>
      <w:lvlJc w:val="left"/>
      <w:pPr>
        <w:ind w:left="2280" w:hanging="360"/>
      </w:pPr>
      <w:rPr>
        <w:rFonts w:hint="default" w:ascii="Wingdings" w:hAnsi="Wingdings"/>
      </w:rPr>
    </w:lvl>
    <w:lvl w:ilvl="3" w:tplc="240A0001" w:tentative="1">
      <w:start w:val="1"/>
      <w:numFmt w:val="bullet"/>
      <w:lvlText w:val=""/>
      <w:lvlJc w:val="left"/>
      <w:pPr>
        <w:ind w:left="3000" w:hanging="360"/>
      </w:pPr>
      <w:rPr>
        <w:rFonts w:hint="default" w:ascii="Symbol" w:hAnsi="Symbol"/>
      </w:rPr>
    </w:lvl>
    <w:lvl w:ilvl="4" w:tplc="240A0003" w:tentative="1">
      <w:start w:val="1"/>
      <w:numFmt w:val="bullet"/>
      <w:lvlText w:val="o"/>
      <w:lvlJc w:val="left"/>
      <w:pPr>
        <w:ind w:left="3720" w:hanging="360"/>
      </w:pPr>
      <w:rPr>
        <w:rFonts w:hint="default" w:ascii="Courier New" w:hAnsi="Courier New" w:cs="Courier New"/>
      </w:rPr>
    </w:lvl>
    <w:lvl w:ilvl="5" w:tplc="240A0005" w:tentative="1">
      <w:start w:val="1"/>
      <w:numFmt w:val="bullet"/>
      <w:lvlText w:val=""/>
      <w:lvlJc w:val="left"/>
      <w:pPr>
        <w:ind w:left="4440" w:hanging="360"/>
      </w:pPr>
      <w:rPr>
        <w:rFonts w:hint="default" w:ascii="Wingdings" w:hAnsi="Wingdings"/>
      </w:rPr>
    </w:lvl>
    <w:lvl w:ilvl="6" w:tplc="240A0001" w:tentative="1">
      <w:start w:val="1"/>
      <w:numFmt w:val="bullet"/>
      <w:lvlText w:val=""/>
      <w:lvlJc w:val="left"/>
      <w:pPr>
        <w:ind w:left="5160" w:hanging="360"/>
      </w:pPr>
      <w:rPr>
        <w:rFonts w:hint="default" w:ascii="Symbol" w:hAnsi="Symbol"/>
      </w:rPr>
    </w:lvl>
    <w:lvl w:ilvl="7" w:tplc="240A0003" w:tentative="1">
      <w:start w:val="1"/>
      <w:numFmt w:val="bullet"/>
      <w:lvlText w:val="o"/>
      <w:lvlJc w:val="left"/>
      <w:pPr>
        <w:ind w:left="5880" w:hanging="360"/>
      </w:pPr>
      <w:rPr>
        <w:rFonts w:hint="default" w:ascii="Courier New" w:hAnsi="Courier New" w:cs="Courier New"/>
      </w:rPr>
    </w:lvl>
    <w:lvl w:ilvl="8" w:tplc="240A0005" w:tentative="1">
      <w:start w:val="1"/>
      <w:numFmt w:val="bullet"/>
      <w:lvlText w:val=""/>
      <w:lvlJc w:val="left"/>
      <w:pPr>
        <w:ind w:left="6600" w:hanging="360"/>
      </w:pPr>
      <w:rPr>
        <w:rFonts w:hint="default" w:ascii="Wingdings" w:hAnsi="Wingdings"/>
      </w:rPr>
    </w:lvl>
  </w:abstractNum>
  <w:abstractNum w:abstractNumId="34"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1">
    <w:nsid w:val="75202374"/>
    <w:multiLevelType w:val="hybridMultilevel"/>
    <w:tmpl w:val="A0320A10"/>
    <w:lvl w:ilvl="0" w:tplc="7A207DD4">
      <w:start w:val="1"/>
      <w:numFmt w:val="bullet"/>
      <w:lvlText w:val=""/>
      <w:lvlJc w:val="left"/>
      <w:pPr>
        <w:tabs>
          <w:tab w:val="num" w:pos="720"/>
        </w:tabs>
        <w:ind w:left="720" w:hanging="360"/>
      </w:pPr>
      <w:rPr>
        <w:rFonts w:hint="default" w:ascii="Symbol" w:hAnsi="Symbol"/>
      </w:rPr>
    </w:lvl>
    <w:lvl w:ilvl="1" w:tplc="8A80B570" w:tentative="1">
      <w:start w:val="1"/>
      <w:numFmt w:val="bullet"/>
      <w:lvlText w:val="o"/>
      <w:lvlJc w:val="left"/>
      <w:pPr>
        <w:tabs>
          <w:tab w:val="num" w:pos="1440"/>
        </w:tabs>
        <w:ind w:left="1440" w:hanging="360"/>
      </w:pPr>
      <w:rPr>
        <w:rFonts w:hint="default" w:ascii="Courier New" w:hAnsi="Courier New" w:cs="Courier New"/>
      </w:rPr>
    </w:lvl>
    <w:lvl w:ilvl="2" w:tplc="3C027362" w:tentative="1">
      <w:start w:val="1"/>
      <w:numFmt w:val="bullet"/>
      <w:lvlText w:val=""/>
      <w:lvlJc w:val="left"/>
      <w:pPr>
        <w:tabs>
          <w:tab w:val="num" w:pos="2160"/>
        </w:tabs>
        <w:ind w:left="2160" w:hanging="360"/>
      </w:pPr>
      <w:rPr>
        <w:rFonts w:hint="default" w:ascii="Wingdings" w:hAnsi="Wingdings"/>
      </w:rPr>
    </w:lvl>
    <w:lvl w:ilvl="3" w:tplc="0052AA10" w:tentative="1">
      <w:start w:val="1"/>
      <w:numFmt w:val="bullet"/>
      <w:lvlText w:val=""/>
      <w:lvlJc w:val="left"/>
      <w:pPr>
        <w:tabs>
          <w:tab w:val="num" w:pos="2880"/>
        </w:tabs>
        <w:ind w:left="2880" w:hanging="360"/>
      </w:pPr>
      <w:rPr>
        <w:rFonts w:hint="default" w:ascii="Symbol" w:hAnsi="Symbol"/>
      </w:rPr>
    </w:lvl>
    <w:lvl w:ilvl="4" w:tplc="947A8C46" w:tentative="1">
      <w:start w:val="1"/>
      <w:numFmt w:val="bullet"/>
      <w:lvlText w:val="o"/>
      <w:lvlJc w:val="left"/>
      <w:pPr>
        <w:tabs>
          <w:tab w:val="num" w:pos="3600"/>
        </w:tabs>
        <w:ind w:left="3600" w:hanging="360"/>
      </w:pPr>
      <w:rPr>
        <w:rFonts w:hint="default" w:ascii="Courier New" w:hAnsi="Courier New" w:cs="Courier New"/>
      </w:rPr>
    </w:lvl>
    <w:lvl w:ilvl="5" w:tplc="CB7871A2" w:tentative="1">
      <w:start w:val="1"/>
      <w:numFmt w:val="bullet"/>
      <w:lvlText w:val=""/>
      <w:lvlJc w:val="left"/>
      <w:pPr>
        <w:tabs>
          <w:tab w:val="num" w:pos="4320"/>
        </w:tabs>
        <w:ind w:left="4320" w:hanging="360"/>
      </w:pPr>
      <w:rPr>
        <w:rFonts w:hint="default" w:ascii="Wingdings" w:hAnsi="Wingdings"/>
      </w:rPr>
    </w:lvl>
    <w:lvl w:ilvl="6" w:tplc="C394AD28" w:tentative="1">
      <w:start w:val="1"/>
      <w:numFmt w:val="bullet"/>
      <w:lvlText w:val=""/>
      <w:lvlJc w:val="left"/>
      <w:pPr>
        <w:tabs>
          <w:tab w:val="num" w:pos="5040"/>
        </w:tabs>
        <w:ind w:left="5040" w:hanging="360"/>
      </w:pPr>
      <w:rPr>
        <w:rFonts w:hint="default" w:ascii="Symbol" w:hAnsi="Symbol"/>
      </w:rPr>
    </w:lvl>
    <w:lvl w:ilvl="7" w:tplc="45483992" w:tentative="1">
      <w:start w:val="1"/>
      <w:numFmt w:val="bullet"/>
      <w:lvlText w:val="o"/>
      <w:lvlJc w:val="left"/>
      <w:pPr>
        <w:tabs>
          <w:tab w:val="num" w:pos="5760"/>
        </w:tabs>
        <w:ind w:left="5760" w:hanging="360"/>
      </w:pPr>
      <w:rPr>
        <w:rFonts w:hint="default" w:ascii="Courier New" w:hAnsi="Courier New" w:cs="Courier New"/>
      </w:rPr>
    </w:lvl>
    <w:lvl w:ilvl="8" w:tplc="0AC462E4"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1">
    <w:nsid w:val="7AA317B0"/>
    <w:multiLevelType w:val="hybridMultilevel"/>
    <w:tmpl w:val="C110FCB6"/>
    <w:lvl w:ilvl="0" w:tplc="63F0490A">
      <w:start w:val="1"/>
      <w:numFmt w:val="bullet"/>
      <w:lvlText w:val=""/>
      <w:lvlJc w:val="left"/>
      <w:pPr>
        <w:tabs>
          <w:tab w:val="num" w:pos="720"/>
        </w:tabs>
        <w:ind w:left="720" w:hanging="360"/>
      </w:pPr>
      <w:rPr>
        <w:rFonts w:hint="default" w:ascii="Wingdings" w:hAnsi="Wingdings"/>
      </w:rPr>
    </w:lvl>
    <w:lvl w:ilvl="1" w:tplc="7846904E">
      <w:start w:val="1"/>
      <w:numFmt w:val="bullet"/>
      <w:lvlText w:val=""/>
      <w:lvlJc w:val="left"/>
      <w:pPr>
        <w:tabs>
          <w:tab w:val="num" w:pos="1440"/>
        </w:tabs>
        <w:ind w:left="1440" w:hanging="360"/>
      </w:pPr>
      <w:rPr>
        <w:rFonts w:hint="default" w:ascii="Symbol" w:hAnsi="Symbol"/>
      </w:rPr>
    </w:lvl>
    <w:lvl w:ilvl="2" w:tplc="71F07A8A" w:tentative="1">
      <w:start w:val="1"/>
      <w:numFmt w:val="bullet"/>
      <w:lvlText w:val=""/>
      <w:lvlJc w:val="left"/>
      <w:pPr>
        <w:tabs>
          <w:tab w:val="num" w:pos="2160"/>
        </w:tabs>
        <w:ind w:left="2160" w:hanging="360"/>
      </w:pPr>
      <w:rPr>
        <w:rFonts w:hint="default" w:ascii="Wingdings" w:hAnsi="Wingdings"/>
      </w:rPr>
    </w:lvl>
    <w:lvl w:ilvl="3" w:tplc="8B8C1828" w:tentative="1">
      <w:start w:val="1"/>
      <w:numFmt w:val="bullet"/>
      <w:lvlText w:val=""/>
      <w:lvlJc w:val="left"/>
      <w:pPr>
        <w:tabs>
          <w:tab w:val="num" w:pos="2880"/>
        </w:tabs>
        <w:ind w:left="2880" w:hanging="360"/>
      </w:pPr>
      <w:rPr>
        <w:rFonts w:hint="default" w:ascii="Symbol" w:hAnsi="Symbol"/>
      </w:rPr>
    </w:lvl>
    <w:lvl w:ilvl="4" w:tplc="01BCE8B6" w:tentative="1">
      <w:start w:val="1"/>
      <w:numFmt w:val="bullet"/>
      <w:lvlText w:val="o"/>
      <w:lvlJc w:val="left"/>
      <w:pPr>
        <w:tabs>
          <w:tab w:val="num" w:pos="3600"/>
        </w:tabs>
        <w:ind w:left="3600" w:hanging="360"/>
      </w:pPr>
      <w:rPr>
        <w:rFonts w:hint="default" w:ascii="Courier New" w:hAnsi="Courier New" w:cs="Courier New"/>
      </w:rPr>
    </w:lvl>
    <w:lvl w:ilvl="5" w:tplc="2F3ED80E" w:tentative="1">
      <w:start w:val="1"/>
      <w:numFmt w:val="bullet"/>
      <w:lvlText w:val=""/>
      <w:lvlJc w:val="left"/>
      <w:pPr>
        <w:tabs>
          <w:tab w:val="num" w:pos="4320"/>
        </w:tabs>
        <w:ind w:left="4320" w:hanging="360"/>
      </w:pPr>
      <w:rPr>
        <w:rFonts w:hint="default" w:ascii="Wingdings" w:hAnsi="Wingdings"/>
      </w:rPr>
    </w:lvl>
    <w:lvl w:ilvl="6" w:tplc="1A523E96" w:tentative="1">
      <w:start w:val="1"/>
      <w:numFmt w:val="bullet"/>
      <w:lvlText w:val=""/>
      <w:lvlJc w:val="left"/>
      <w:pPr>
        <w:tabs>
          <w:tab w:val="num" w:pos="5040"/>
        </w:tabs>
        <w:ind w:left="5040" w:hanging="360"/>
      </w:pPr>
      <w:rPr>
        <w:rFonts w:hint="default" w:ascii="Symbol" w:hAnsi="Symbol"/>
      </w:rPr>
    </w:lvl>
    <w:lvl w:ilvl="7" w:tplc="58D6791C" w:tentative="1">
      <w:start w:val="1"/>
      <w:numFmt w:val="bullet"/>
      <w:lvlText w:val="o"/>
      <w:lvlJc w:val="left"/>
      <w:pPr>
        <w:tabs>
          <w:tab w:val="num" w:pos="5760"/>
        </w:tabs>
        <w:ind w:left="5760" w:hanging="360"/>
      </w:pPr>
      <w:rPr>
        <w:rFonts w:hint="default" w:ascii="Courier New" w:hAnsi="Courier New" w:cs="Courier New"/>
      </w:rPr>
    </w:lvl>
    <w:lvl w:ilvl="8" w:tplc="A33E16FE" w:tentative="1">
      <w:start w:val="1"/>
      <w:numFmt w:val="bullet"/>
      <w:lvlText w:val=""/>
      <w:lvlJc w:val="left"/>
      <w:pPr>
        <w:tabs>
          <w:tab w:val="num" w:pos="6480"/>
        </w:tabs>
        <w:ind w:left="6480" w:hanging="360"/>
      </w:pPr>
      <w:rPr>
        <w:rFonts w:hint="default" w:ascii="Wingdings" w:hAnsi="Wingdings"/>
      </w:rPr>
    </w:lvl>
  </w:abstractNum>
  <w:abstractNum w:abstractNumId="39" w15:restartNumberingAfterBreak="0">
    <w:nsid w:val="7DB85F0B"/>
    <w:multiLevelType w:val="hybridMultilevel"/>
    <w:tmpl w:val="C8E23436"/>
    <w:lvl w:ilvl="0" w:tplc="240A0009">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0" w15:restartNumberingAfterBreak="0">
    <w:nsid w:val="7FFE0D18"/>
    <w:multiLevelType w:val="multilevel"/>
    <w:tmpl w:val="F1365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42">
    <w:abstractNumId w:val="41"/>
  </w:num>
  <w:num w:numId="1" w16cid:durableId="1923365724">
    <w:abstractNumId w:val="0"/>
  </w:num>
  <w:num w:numId="2" w16cid:durableId="1036127438">
    <w:abstractNumId w:val="1"/>
  </w:num>
  <w:num w:numId="3" w16cid:durableId="700134708">
    <w:abstractNumId w:val="6"/>
  </w:num>
  <w:num w:numId="4" w16cid:durableId="251088104">
    <w:abstractNumId w:val="12"/>
  </w:num>
  <w:num w:numId="5" w16cid:durableId="622423495">
    <w:abstractNumId w:val="28"/>
  </w:num>
  <w:num w:numId="6" w16cid:durableId="1249734102">
    <w:abstractNumId w:val="16"/>
  </w:num>
  <w:num w:numId="7" w16cid:durableId="1698579781">
    <w:abstractNumId w:val="36"/>
  </w:num>
  <w:num w:numId="8" w16cid:durableId="1732659124">
    <w:abstractNumId w:val="18"/>
  </w:num>
  <w:num w:numId="9" w16cid:durableId="121005159">
    <w:abstractNumId w:val="38"/>
  </w:num>
  <w:num w:numId="10" w16cid:durableId="582034606">
    <w:abstractNumId w:val="4"/>
  </w:num>
  <w:num w:numId="11" w16cid:durableId="725221407">
    <w:abstractNumId w:val="8"/>
  </w:num>
  <w:num w:numId="12" w16cid:durableId="693700111">
    <w:abstractNumId w:val="31"/>
  </w:num>
  <w:num w:numId="13" w16cid:durableId="1860583801">
    <w:abstractNumId w:val="34"/>
  </w:num>
  <w:num w:numId="14" w16cid:durableId="2088382039">
    <w:abstractNumId w:val="35"/>
  </w:num>
  <w:num w:numId="15" w16cid:durableId="1581014672">
    <w:abstractNumId w:val="23"/>
  </w:num>
  <w:num w:numId="16" w16cid:durableId="1552383666">
    <w:abstractNumId w:val="2"/>
  </w:num>
  <w:num w:numId="17" w16cid:durableId="994528223">
    <w:abstractNumId w:val="24"/>
  </w:num>
  <w:num w:numId="18" w16cid:durableId="795416857">
    <w:abstractNumId w:val="37"/>
  </w:num>
  <w:num w:numId="19" w16cid:durableId="1320964288">
    <w:abstractNumId w:val="5"/>
  </w:num>
  <w:num w:numId="20" w16cid:durableId="2100978274">
    <w:abstractNumId w:val="14"/>
  </w:num>
  <w:num w:numId="21" w16cid:durableId="1254515158">
    <w:abstractNumId w:val="32"/>
  </w:num>
  <w:num w:numId="22" w16cid:durableId="35812161">
    <w:abstractNumId w:val="20"/>
  </w:num>
  <w:num w:numId="23" w16cid:durableId="211307004">
    <w:abstractNumId w:val="17"/>
  </w:num>
  <w:num w:numId="24" w16cid:durableId="694162502">
    <w:abstractNumId w:val="19"/>
  </w:num>
  <w:num w:numId="25" w16cid:durableId="1393190693">
    <w:abstractNumId w:val="9"/>
  </w:num>
  <w:num w:numId="26" w16cid:durableId="1180584482">
    <w:abstractNumId w:val="21"/>
  </w:num>
  <w:num w:numId="27" w16cid:durableId="1517381477">
    <w:abstractNumId w:val="22"/>
  </w:num>
  <w:num w:numId="28" w16cid:durableId="637494048">
    <w:abstractNumId w:val="39"/>
  </w:num>
  <w:num w:numId="29" w16cid:durableId="1033963798">
    <w:abstractNumId w:val="27"/>
  </w:num>
  <w:num w:numId="30" w16cid:durableId="1756783917">
    <w:abstractNumId w:val="26"/>
  </w:num>
  <w:num w:numId="31" w16cid:durableId="1395664971">
    <w:abstractNumId w:val="15"/>
  </w:num>
  <w:num w:numId="32" w16cid:durableId="1587183059">
    <w:abstractNumId w:val="33"/>
  </w:num>
  <w:num w:numId="33" w16cid:durableId="2117290393">
    <w:abstractNumId w:val="11"/>
  </w:num>
  <w:num w:numId="34" w16cid:durableId="362554312">
    <w:abstractNumId w:val="30"/>
  </w:num>
  <w:num w:numId="35" w16cid:durableId="657658157">
    <w:abstractNumId w:val="13"/>
  </w:num>
  <w:num w:numId="36" w16cid:durableId="1444838620">
    <w:abstractNumId w:val="29"/>
  </w:num>
  <w:num w:numId="37" w16cid:durableId="673260189">
    <w:abstractNumId w:val="3"/>
  </w:num>
  <w:num w:numId="38" w16cid:durableId="1905331376">
    <w:abstractNumId w:val="25"/>
  </w:num>
  <w:num w:numId="39" w16cid:durableId="785779296">
    <w:abstractNumId w:val="7"/>
  </w:num>
  <w:num w:numId="40" w16cid:durableId="713653690">
    <w:abstractNumId w:val="10"/>
  </w:num>
  <w:num w:numId="41" w16cid:durableId="9840502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06D9"/>
    <w:rsid w:val="000064DC"/>
    <w:rsid w:val="00011103"/>
    <w:rsid w:val="0001692F"/>
    <w:rsid w:val="000210C9"/>
    <w:rsid w:val="00021443"/>
    <w:rsid w:val="000251DA"/>
    <w:rsid w:val="0003209F"/>
    <w:rsid w:val="000411B6"/>
    <w:rsid w:val="00042EE4"/>
    <w:rsid w:val="00043E1F"/>
    <w:rsid w:val="00057DF8"/>
    <w:rsid w:val="00066A2A"/>
    <w:rsid w:val="00071CF6"/>
    <w:rsid w:val="000728C5"/>
    <w:rsid w:val="00074CB6"/>
    <w:rsid w:val="000807ED"/>
    <w:rsid w:val="000927DD"/>
    <w:rsid w:val="000A077A"/>
    <w:rsid w:val="000B326E"/>
    <w:rsid w:val="000B3CC4"/>
    <w:rsid w:val="000B62A8"/>
    <w:rsid w:val="000B74F3"/>
    <w:rsid w:val="000B79F3"/>
    <w:rsid w:val="000D4E60"/>
    <w:rsid w:val="000E29B6"/>
    <w:rsid w:val="000F0101"/>
    <w:rsid w:val="000F0BEA"/>
    <w:rsid w:val="000F189D"/>
    <w:rsid w:val="000F510F"/>
    <w:rsid w:val="000F6A94"/>
    <w:rsid w:val="00101AF9"/>
    <w:rsid w:val="0010588D"/>
    <w:rsid w:val="00107D21"/>
    <w:rsid w:val="00116635"/>
    <w:rsid w:val="00117BD5"/>
    <w:rsid w:val="00122F14"/>
    <w:rsid w:val="001353DB"/>
    <w:rsid w:val="00136578"/>
    <w:rsid w:val="00144394"/>
    <w:rsid w:val="00146D50"/>
    <w:rsid w:val="0015799C"/>
    <w:rsid w:val="00163AFC"/>
    <w:rsid w:val="00171D2B"/>
    <w:rsid w:val="0019050B"/>
    <w:rsid w:val="001A04F1"/>
    <w:rsid w:val="001B0C8F"/>
    <w:rsid w:val="001B5C67"/>
    <w:rsid w:val="001B5CFF"/>
    <w:rsid w:val="001B72CC"/>
    <w:rsid w:val="001C0413"/>
    <w:rsid w:val="001C712A"/>
    <w:rsid w:val="001D5A76"/>
    <w:rsid w:val="001E1333"/>
    <w:rsid w:val="001E23C2"/>
    <w:rsid w:val="001F0EB7"/>
    <w:rsid w:val="001F37E2"/>
    <w:rsid w:val="00206BAA"/>
    <w:rsid w:val="00223CD3"/>
    <w:rsid w:val="002247A6"/>
    <w:rsid w:val="002267A0"/>
    <w:rsid w:val="0023193F"/>
    <w:rsid w:val="00234849"/>
    <w:rsid w:val="00235558"/>
    <w:rsid w:val="00237899"/>
    <w:rsid w:val="00240A45"/>
    <w:rsid w:val="002465C2"/>
    <w:rsid w:val="00246B21"/>
    <w:rsid w:val="002530A9"/>
    <w:rsid w:val="002628E9"/>
    <w:rsid w:val="00262F68"/>
    <w:rsid w:val="00264755"/>
    <w:rsid w:val="002649DB"/>
    <w:rsid w:val="00277E18"/>
    <w:rsid w:val="00280FA4"/>
    <w:rsid w:val="00281C12"/>
    <w:rsid w:val="00282630"/>
    <w:rsid w:val="002926EA"/>
    <w:rsid w:val="00293293"/>
    <w:rsid w:val="002A2EEE"/>
    <w:rsid w:val="002A30A6"/>
    <w:rsid w:val="002A37FA"/>
    <w:rsid w:val="002A5B2D"/>
    <w:rsid w:val="002A71D7"/>
    <w:rsid w:val="002C6EA3"/>
    <w:rsid w:val="002D4989"/>
    <w:rsid w:val="002D7CB9"/>
    <w:rsid w:val="002E0BF1"/>
    <w:rsid w:val="002F03CE"/>
    <w:rsid w:val="002F0EAE"/>
    <w:rsid w:val="002F1013"/>
    <w:rsid w:val="002F139A"/>
    <w:rsid w:val="0030116E"/>
    <w:rsid w:val="003033C7"/>
    <w:rsid w:val="00307D03"/>
    <w:rsid w:val="00310D56"/>
    <w:rsid w:val="00325285"/>
    <w:rsid w:val="00334071"/>
    <w:rsid w:val="00334E21"/>
    <w:rsid w:val="003352F4"/>
    <w:rsid w:val="00342646"/>
    <w:rsid w:val="00343F3C"/>
    <w:rsid w:val="0034513E"/>
    <w:rsid w:val="00351587"/>
    <w:rsid w:val="00366090"/>
    <w:rsid w:val="00371581"/>
    <w:rsid w:val="00372E9F"/>
    <w:rsid w:val="003743AC"/>
    <w:rsid w:val="00382F63"/>
    <w:rsid w:val="0039740E"/>
    <w:rsid w:val="003A2704"/>
    <w:rsid w:val="003A4846"/>
    <w:rsid w:val="003B5AF7"/>
    <w:rsid w:val="003B61CB"/>
    <w:rsid w:val="003C61B2"/>
    <w:rsid w:val="003C7DA5"/>
    <w:rsid w:val="003E38D9"/>
    <w:rsid w:val="003F0D21"/>
    <w:rsid w:val="003F175B"/>
    <w:rsid w:val="003F3DEA"/>
    <w:rsid w:val="003F6345"/>
    <w:rsid w:val="003F6642"/>
    <w:rsid w:val="00400DA8"/>
    <w:rsid w:val="00401710"/>
    <w:rsid w:val="0040291D"/>
    <w:rsid w:val="00402F0D"/>
    <w:rsid w:val="004041F2"/>
    <w:rsid w:val="00404E8C"/>
    <w:rsid w:val="00405EAC"/>
    <w:rsid w:val="00411E8D"/>
    <w:rsid w:val="004166A4"/>
    <w:rsid w:val="00425BB3"/>
    <w:rsid w:val="0042646E"/>
    <w:rsid w:val="00437638"/>
    <w:rsid w:val="00441889"/>
    <w:rsid w:val="00442497"/>
    <w:rsid w:val="0044518E"/>
    <w:rsid w:val="00445D48"/>
    <w:rsid w:val="00450901"/>
    <w:rsid w:val="00451A8F"/>
    <w:rsid w:val="00462077"/>
    <w:rsid w:val="004670B5"/>
    <w:rsid w:val="00470A34"/>
    <w:rsid w:val="00482E3C"/>
    <w:rsid w:val="00485773"/>
    <w:rsid w:val="00491B67"/>
    <w:rsid w:val="004920C3"/>
    <w:rsid w:val="004A7FAC"/>
    <w:rsid w:val="004B1781"/>
    <w:rsid w:val="004B2623"/>
    <w:rsid w:val="004B4F00"/>
    <w:rsid w:val="004B5686"/>
    <w:rsid w:val="004B63AF"/>
    <w:rsid w:val="004C1F7F"/>
    <w:rsid w:val="004C5C7B"/>
    <w:rsid w:val="004D1B73"/>
    <w:rsid w:val="004D4FA4"/>
    <w:rsid w:val="004D5049"/>
    <w:rsid w:val="004E0657"/>
    <w:rsid w:val="004E3B79"/>
    <w:rsid w:val="004E5E16"/>
    <w:rsid w:val="004F23F2"/>
    <w:rsid w:val="004F64EB"/>
    <w:rsid w:val="004F653D"/>
    <w:rsid w:val="004F6D9E"/>
    <w:rsid w:val="005033CF"/>
    <w:rsid w:val="0050721B"/>
    <w:rsid w:val="00507464"/>
    <w:rsid w:val="00510899"/>
    <w:rsid w:val="00511AF9"/>
    <w:rsid w:val="00522579"/>
    <w:rsid w:val="00531288"/>
    <w:rsid w:val="00535179"/>
    <w:rsid w:val="0053536D"/>
    <w:rsid w:val="00541235"/>
    <w:rsid w:val="00547165"/>
    <w:rsid w:val="0055236F"/>
    <w:rsid w:val="005539A7"/>
    <w:rsid w:val="00560F2C"/>
    <w:rsid w:val="005656A5"/>
    <w:rsid w:val="00572961"/>
    <w:rsid w:val="00592C49"/>
    <w:rsid w:val="005A0595"/>
    <w:rsid w:val="005A3504"/>
    <w:rsid w:val="005B1135"/>
    <w:rsid w:val="005B1D85"/>
    <w:rsid w:val="005B7BFD"/>
    <w:rsid w:val="005D3298"/>
    <w:rsid w:val="005D67AC"/>
    <w:rsid w:val="005F0D02"/>
    <w:rsid w:val="005F3736"/>
    <w:rsid w:val="00602650"/>
    <w:rsid w:val="00610A6E"/>
    <w:rsid w:val="00613941"/>
    <w:rsid w:val="00613D8D"/>
    <w:rsid w:val="0061412B"/>
    <w:rsid w:val="0063033C"/>
    <w:rsid w:val="00630810"/>
    <w:rsid w:val="00633E0F"/>
    <w:rsid w:val="006350E0"/>
    <w:rsid w:val="00641F0C"/>
    <w:rsid w:val="00653F6F"/>
    <w:rsid w:val="00657A8C"/>
    <w:rsid w:val="00661A92"/>
    <w:rsid w:val="006740D9"/>
    <w:rsid w:val="006866D6"/>
    <w:rsid w:val="00687A96"/>
    <w:rsid w:val="0069062C"/>
    <w:rsid w:val="00691564"/>
    <w:rsid w:val="00691913"/>
    <w:rsid w:val="00692AD5"/>
    <w:rsid w:val="00696458"/>
    <w:rsid w:val="006A2CC9"/>
    <w:rsid w:val="006B1FC1"/>
    <w:rsid w:val="006B4BC1"/>
    <w:rsid w:val="006B6180"/>
    <w:rsid w:val="006B6FB7"/>
    <w:rsid w:val="006C1CB0"/>
    <w:rsid w:val="006D4674"/>
    <w:rsid w:val="006E1391"/>
    <w:rsid w:val="006E16D6"/>
    <w:rsid w:val="006E4626"/>
    <w:rsid w:val="006E4B16"/>
    <w:rsid w:val="006F05F5"/>
    <w:rsid w:val="006F0654"/>
    <w:rsid w:val="006F0CF8"/>
    <w:rsid w:val="006F1EF9"/>
    <w:rsid w:val="006F3026"/>
    <w:rsid w:val="006F73A7"/>
    <w:rsid w:val="007008AE"/>
    <w:rsid w:val="00704C55"/>
    <w:rsid w:val="00705645"/>
    <w:rsid w:val="007068E0"/>
    <w:rsid w:val="0072405D"/>
    <w:rsid w:val="00724EEB"/>
    <w:rsid w:val="00726614"/>
    <w:rsid w:val="00727C0D"/>
    <w:rsid w:val="00741957"/>
    <w:rsid w:val="00747AD3"/>
    <w:rsid w:val="00762918"/>
    <w:rsid w:val="00766624"/>
    <w:rsid w:val="007924A1"/>
    <w:rsid w:val="00793C59"/>
    <w:rsid w:val="007A24AA"/>
    <w:rsid w:val="007B1A05"/>
    <w:rsid w:val="007C4209"/>
    <w:rsid w:val="007C5243"/>
    <w:rsid w:val="007C5D52"/>
    <w:rsid w:val="007C6C30"/>
    <w:rsid w:val="007C72D9"/>
    <w:rsid w:val="007D37BC"/>
    <w:rsid w:val="007D7B0E"/>
    <w:rsid w:val="007E1BDB"/>
    <w:rsid w:val="007E435D"/>
    <w:rsid w:val="007F366F"/>
    <w:rsid w:val="007F585F"/>
    <w:rsid w:val="008004C1"/>
    <w:rsid w:val="00803156"/>
    <w:rsid w:val="00806814"/>
    <w:rsid w:val="00806FE5"/>
    <w:rsid w:val="008109D7"/>
    <w:rsid w:val="00816817"/>
    <w:rsid w:val="00817D29"/>
    <w:rsid w:val="008257E0"/>
    <w:rsid w:val="00825A0A"/>
    <w:rsid w:val="00832A3F"/>
    <w:rsid w:val="00847F5F"/>
    <w:rsid w:val="008660FC"/>
    <w:rsid w:val="00870BE7"/>
    <w:rsid w:val="00881B38"/>
    <w:rsid w:val="00881BCE"/>
    <w:rsid w:val="008845FC"/>
    <w:rsid w:val="008858D4"/>
    <w:rsid w:val="00885B86"/>
    <w:rsid w:val="00892278"/>
    <w:rsid w:val="00893DC9"/>
    <w:rsid w:val="008971D8"/>
    <w:rsid w:val="008A0207"/>
    <w:rsid w:val="008A1C39"/>
    <w:rsid w:val="008A442A"/>
    <w:rsid w:val="008A56BE"/>
    <w:rsid w:val="008A62BD"/>
    <w:rsid w:val="008B4157"/>
    <w:rsid w:val="008B5F76"/>
    <w:rsid w:val="008C320A"/>
    <w:rsid w:val="008D0A94"/>
    <w:rsid w:val="008D6D05"/>
    <w:rsid w:val="008D6F2A"/>
    <w:rsid w:val="008E1975"/>
    <w:rsid w:val="008E3689"/>
    <w:rsid w:val="008F02E7"/>
    <w:rsid w:val="008F0A72"/>
    <w:rsid w:val="00901775"/>
    <w:rsid w:val="00901899"/>
    <w:rsid w:val="009061C5"/>
    <w:rsid w:val="00920A36"/>
    <w:rsid w:val="00921753"/>
    <w:rsid w:val="009266B3"/>
    <w:rsid w:val="0092690F"/>
    <w:rsid w:val="00930951"/>
    <w:rsid w:val="00930A47"/>
    <w:rsid w:val="00944288"/>
    <w:rsid w:val="0095662F"/>
    <w:rsid w:val="00967D18"/>
    <w:rsid w:val="00967D42"/>
    <w:rsid w:val="00972937"/>
    <w:rsid w:val="00974B26"/>
    <w:rsid w:val="009918A3"/>
    <w:rsid w:val="00994339"/>
    <w:rsid w:val="00995DDD"/>
    <w:rsid w:val="009A7C83"/>
    <w:rsid w:val="009C2F46"/>
    <w:rsid w:val="009C525E"/>
    <w:rsid w:val="009D45A2"/>
    <w:rsid w:val="009D6298"/>
    <w:rsid w:val="009E0DA3"/>
    <w:rsid w:val="009F1D72"/>
    <w:rsid w:val="009F2349"/>
    <w:rsid w:val="009F31F5"/>
    <w:rsid w:val="00A03A0B"/>
    <w:rsid w:val="00A1016F"/>
    <w:rsid w:val="00A11721"/>
    <w:rsid w:val="00A12DC5"/>
    <w:rsid w:val="00A13F28"/>
    <w:rsid w:val="00A155BD"/>
    <w:rsid w:val="00A235CE"/>
    <w:rsid w:val="00A25DA1"/>
    <w:rsid w:val="00A4157C"/>
    <w:rsid w:val="00A41731"/>
    <w:rsid w:val="00A43C16"/>
    <w:rsid w:val="00A524B0"/>
    <w:rsid w:val="00A53D90"/>
    <w:rsid w:val="00A57354"/>
    <w:rsid w:val="00A62341"/>
    <w:rsid w:val="00A62D35"/>
    <w:rsid w:val="00A70113"/>
    <w:rsid w:val="00A7327D"/>
    <w:rsid w:val="00A74024"/>
    <w:rsid w:val="00A765A7"/>
    <w:rsid w:val="00A80B88"/>
    <w:rsid w:val="00A8311D"/>
    <w:rsid w:val="00A84B45"/>
    <w:rsid w:val="00A85A5F"/>
    <w:rsid w:val="00A87D9A"/>
    <w:rsid w:val="00A9559F"/>
    <w:rsid w:val="00AA1F26"/>
    <w:rsid w:val="00AA4F24"/>
    <w:rsid w:val="00AB233F"/>
    <w:rsid w:val="00AB5446"/>
    <w:rsid w:val="00AC5EF1"/>
    <w:rsid w:val="00AC7842"/>
    <w:rsid w:val="00AD1B1E"/>
    <w:rsid w:val="00AD1CE5"/>
    <w:rsid w:val="00AD2783"/>
    <w:rsid w:val="00AD2C0A"/>
    <w:rsid w:val="00AD76B7"/>
    <w:rsid w:val="00AE4980"/>
    <w:rsid w:val="00AF2095"/>
    <w:rsid w:val="00AF278B"/>
    <w:rsid w:val="00AF4F97"/>
    <w:rsid w:val="00B17521"/>
    <w:rsid w:val="00B338F3"/>
    <w:rsid w:val="00B33D20"/>
    <w:rsid w:val="00B36A77"/>
    <w:rsid w:val="00B37806"/>
    <w:rsid w:val="00B5417B"/>
    <w:rsid w:val="00B57273"/>
    <w:rsid w:val="00B6393A"/>
    <w:rsid w:val="00B70455"/>
    <w:rsid w:val="00B7206B"/>
    <w:rsid w:val="00B832C7"/>
    <w:rsid w:val="00B8749F"/>
    <w:rsid w:val="00BA07B3"/>
    <w:rsid w:val="00BA6F19"/>
    <w:rsid w:val="00BC6382"/>
    <w:rsid w:val="00BD61EF"/>
    <w:rsid w:val="00BE54C3"/>
    <w:rsid w:val="00BF2351"/>
    <w:rsid w:val="00BF2E0A"/>
    <w:rsid w:val="00BF54D9"/>
    <w:rsid w:val="00C027EC"/>
    <w:rsid w:val="00C13C8F"/>
    <w:rsid w:val="00C16E21"/>
    <w:rsid w:val="00C253BF"/>
    <w:rsid w:val="00C27912"/>
    <w:rsid w:val="00C327BA"/>
    <w:rsid w:val="00C32AE4"/>
    <w:rsid w:val="00C371FA"/>
    <w:rsid w:val="00C444E3"/>
    <w:rsid w:val="00C63F87"/>
    <w:rsid w:val="00C7307A"/>
    <w:rsid w:val="00C76940"/>
    <w:rsid w:val="00C81C45"/>
    <w:rsid w:val="00C85146"/>
    <w:rsid w:val="00C85CE7"/>
    <w:rsid w:val="00C86331"/>
    <w:rsid w:val="00C944FB"/>
    <w:rsid w:val="00C94822"/>
    <w:rsid w:val="00C96906"/>
    <w:rsid w:val="00C97D2F"/>
    <w:rsid w:val="00CA0E10"/>
    <w:rsid w:val="00CA0FB3"/>
    <w:rsid w:val="00CA1382"/>
    <w:rsid w:val="00CA1849"/>
    <w:rsid w:val="00CA51FD"/>
    <w:rsid w:val="00CA6E94"/>
    <w:rsid w:val="00CB181E"/>
    <w:rsid w:val="00CB2C12"/>
    <w:rsid w:val="00CB6C99"/>
    <w:rsid w:val="00CC18BB"/>
    <w:rsid w:val="00CC297C"/>
    <w:rsid w:val="00CD259F"/>
    <w:rsid w:val="00CE0A40"/>
    <w:rsid w:val="00CE26E6"/>
    <w:rsid w:val="00CE53CF"/>
    <w:rsid w:val="00CF0EDF"/>
    <w:rsid w:val="00CF2F6B"/>
    <w:rsid w:val="00CF4050"/>
    <w:rsid w:val="00D14849"/>
    <w:rsid w:val="00D20FC6"/>
    <w:rsid w:val="00D27EFB"/>
    <w:rsid w:val="00D36FAE"/>
    <w:rsid w:val="00D37748"/>
    <w:rsid w:val="00D4577E"/>
    <w:rsid w:val="00D51A0D"/>
    <w:rsid w:val="00D56509"/>
    <w:rsid w:val="00D5668E"/>
    <w:rsid w:val="00D64DA5"/>
    <w:rsid w:val="00D663A6"/>
    <w:rsid w:val="00D70E3E"/>
    <w:rsid w:val="00D715F1"/>
    <w:rsid w:val="00D7351F"/>
    <w:rsid w:val="00D85DD5"/>
    <w:rsid w:val="00D8691A"/>
    <w:rsid w:val="00D921E9"/>
    <w:rsid w:val="00D930FD"/>
    <w:rsid w:val="00D93F3F"/>
    <w:rsid w:val="00DA223E"/>
    <w:rsid w:val="00DA2AB3"/>
    <w:rsid w:val="00DA5E79"/>
    <w:rsid w:val="00DA69F2"/>
    <w:rsid w:val="00DB0569"/>
    <w:rsid w:val="00DB22A9"/>
    <w:rsid w:val="00DB4159"/>
    <w:rsid w:val="00DB4605"/>
    <w:rsid w:val="00DB49C5"/>
    <w:rsid w:val="00DC3317"/>
    <w:rsid w:val="00DC6A0A"/>
    <w:rsid w:val="00DD61F8"/>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07B4"/>
    <w:rsid w:val="00E814C0"/>
    <w:rsid w:val="00E84AC6"/>
    <w:rsid w:val="00E90C83"/>
    <w:rsid w:val="00E93724"/>
    <w:rsid w:val="00E95F21"/>
    <w:rsid w:val="00E97650"/>
    <w:rsid w:val="00EA0131"/>
    <w:rsid w:val="00EB05F1"/>
    <w:rsid w:val="00EB192F"/>
    <w:rsid w:val="00EB388E"/>
    <w:rsid w:val="00EB5109"/>
    <w:rsid w:val="00EB7829"/>
    <w:rsid w:val="00EC1296"/>
    <w:rsid w:val="00EC212C"/>
    <w:rsid w:val="00EC607F"/>
    <w:rsid w:val="00ED00A9"/>
    <w:rsid w:val="00ED4F84"/>
    <w:rsid w:val="00ED4FD8"/>
    <w:rsid w:val="00EE7983"/>
    <w:rsid w:val="00EF0834"/>
    <w:rsid w:val="00EF3E99"/>
    <w:rsid w:val="00EF5B39"/>
    <w:rsid w:val="00EF7219"/>
    <w:rsid w:val="00F009E0"/>
    <w:rsid w:val="00F00E30"/>
    <w:rsid w:val="00F023A1"/>
    <w:rsid w:val="00F12CF1"/>
    <w:rsid w:val="00F1661E"/>
    <w:rsid w:val="00F20CE6"/>
    <w:rsid w:val="00F2437B"/>
    <w:rsid w:val="00F24C19"/>
    <w:rsid w:val="00F259C2"/>
    <w:rsid w:val="00F268A8"/>
    <w:rsid w:val="00F32B85"/>
    <w:rsid w:val="00F513BF"/>
    <w:rsid w:val="00F64319"/>
    <w:rsid w:val="00F64D5C"/>
    <w:rsid w:val="00F67C14"/>
    <w:rsid w:val="00F7221B"/>
    <w:rsid w:val="00F7590B"/>
    <w:rsid w:val="00F760EB"/>
    <w:rsid w:val="00F81815"/>
    <w:rsid w:val="00F87E7C"/>
    <w:rsid w:val="00F900CC"/>
    <w:rsid w:val="00F92115"/>
    <w:rsid w:val="00F939BE"/>
    <w:rsid w:val="00FA2EB1"/>
    <w:rsid w:val="00FA357E"/>
    <w:rsid w:val="00FA41E8"/>
    <w:rsid w:val="00FA6133"/>
    <w:rsid w:val="00FB5B26"/>
    <w:rsid w:val="00FB614A"/>
    <w:rsid w:val="00FC5D86"/>
    <w:rsid w:val="00FD481B"/>
    <w:rsid w:val="00FE02D0"/>
    <w:rsid w:val="00FE11F1"/>
    <w:rsid w:val="00FE3DF6"/>
    <w:rsid w:val="00FE5044"/>
    <w:rsid w:val="00FF54B5"/>
    <w:rsid w:val="026B9FF0"/>
    <w:rsid w:val="03DE9F11"/>
    <w:rsid w:val="1CD17E56"/>
    <w:rsid w:val="386A1950"/>
    <w:rsid w:val="40A72B57"/>
    <w:rsid w:val="5CF11DEA"/>
    <w:rsid w:val="610DA813"/>
    <w:rsid w:val="7457F046"/>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rPr>
      <w:rFonts w:ascii="Arial" w:hAnsi="Arial" w:eastAsia="Times New Roman" w:cs="Times New Roman"/>
    </w:rPr>
  </w:style>
  <w:style w:type="character" w:styleId="Heading3Char" w:customStyle="1">
    <w:name w:val="Heading 3 Char"/>
    <w:rPr>
      <w:rFonts w:ascii="Cambria" w:hAnsi="Cambria" w:eastAsia="Times New Roman" w:cs="Times New Roman"/>
      <w:b/>
      <w:bCs/>
      <w:sz w:val="26"/>
      <w:szCs w:val="26"/>
      <w:lang w:val="es-ES_tradnl"/>
    </w:rPr>
  </w:style>
  <w:style w:type="character" w:styleId="Hipervnculo">
    <w:name w:val="Hyperlink"/>
    <w:rPr>
      <w:color w:val="0000FF"/>
      <w:u w:val="single"/>
    </w:rPr>
  </w:style>
  <w:style w:type="character" w:styleId="CarCar2" w:customStyle="1">
    <w:name w:val="Car Car2"/>
    <w:rPr>
      <w:rFonts w:ascii="Cambria" w:hAnsi="Cambria" w:eastAsia="Times New Roman" w:cs="Times New Roman"/>
      <w:b/>
      <w:bCs/>
      <w:sz w:val="26"/>
      <w:szCs w:val="26"/>
      <w:lang w:val="es-ES_tradnl"/>
    </w:rPr>
  </w:style>
  <w:style w:type="character" w:styleId="BalloonTextChar" w:customStyle="1">
    <w:name w:val="Balloon Text Char"/>
    <w:rPr>
      <w:rFonts w:ascii="Tahoma" w:hAnsi="Tahoma" w:cs="Tahoma"/>
      <w:sz w:val="16"/>
      <w:szCs w:val="16"/>
      <w:lang w:val="es-ES_tradnl"/>
    </w:rPr>
  </w:style>
  <w:style w:type="paragraph" w:styleId="Encabezado1" w:customStyle="1">
    <w:name w:val="Encabezado1"/>
    <w:basedOn w:val="Normal"/>
    <w:next w:val="Textoindependiente"/>
    <w:pPr>
      <w:keepNext/>
      <w:spacing w:before="240" w:after="120"/>
    </w:pPr>
    <w:rPr>
      <w:rFonts w:ascii="Arial" w:hAnsi="Arial" w:eastAsia="Microsoft YaHei"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styleId="Epgrafe1" w:customStyle="1">
    <w:name w:val="Epígrafe1"/>
    <w:basedOn w:val="Normal"/>
    <w:qFormat/>
    <w:pPr>
      <w:suppressLineNumbers/>
      <w:spacing w:before="120" w:after="120"/>
    </w:pPr>
    <w:rPr>
      <w:rFonts w:cs="Mangal"/>
      <w:i/>
      <w:iCs/>
      <w:sz w:val="24"/>
      <w:szCs w:val="24"/>
    </w:rPr>
  </w:style>
  <w:style w:type="paragraph" w:styleId="ndice" w:customStyle="1">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styleId="Contenidodelatabla" w:customStyle="1">
    <w:name w:val="Contenido de la tabla"/>
    <w:basedOn w:val="Normal"/>
    <w:pPr>
      <w:suppressLineNumbers/>
    </w:pPr>
  </w:style>
  <w:style w:type="paragraph" w:styleId="Encabezadodelatabla" w:customStyle="1">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1" w:customStyle="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styleId="TextocomentarioCar" w:customStyle="1">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styleId="AsuntodelcomentarioCar" w:customStyle="1">
    <w:name w:val="Asunto del comentario Car"/>
    <w:link w:val="Asuntodelcomentario"/>
    <w:uiPriority w:val="99"/>
    <w:semiHidden/>
    <w:rsid w:val="00832A3F"/>
    <w:rPr>
      <w:b/>
      <w:bCs/>
      <w:lang w:val="es-ES_tradnl" w:eastAsia="zh-CN"/>
    </w:rPr>
  </w:style>
  <w:style w:type="paragraph" w:styleId="Standard" w:customStyle="1">
    <w:name w:val="Standard"/>
    <w:rsid w:val="00E93724"/>
    <w:pPr>
      <w:widowControl w:val="0"/>
      <w:suppressAutoHyphens/>
      <w:autoSpaceDN w:val="0"/>
      <w:textAlignment w:val="baseline"/>
    </w:pPr>
    <w:rPr>
      <w:rFonts w:eastAsia="SimSun" w:cs="Mangal"/>
      <w:kern w:val="3"/>
      <w:sz w:val="24"/>
      <w:szCs w:val="24"/>
      <w:lang w:eastAsia="zh-CN" w:bidi="hi-IN"/>
    </w:rPr>
  </w:style>
  <w:style w:type="paragraph" w:styleId="TableContents" w:customStyle="1">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hAnsi="Arial" w:eastAsia="Calibri" w:cs="Arial"/>
      <w:color w:val="00000A"/>
      <w:lang w:val="es-ES"/>
    </w:rPr>
  </w:style>
  <w:style w:type="character" w:styleId="TextonotapieCar" w:customStyle="1">
    <w:name w:val="Texto nota pie Car"/>
    <w:basedOn w:val="Fuentedeprrafopredeter"/>
    <w:link w:val="Textonotapie"/>
    <w:uiPriority w:val="99"/>
    <w:semiHidden/>
    <w:rsid w:val="00762918"/>
    <w:rPr>
      <w:rFonts w:ascii="Arial" w:hAnsi="Arial" w:eastAsia="Calibri" w:cs="Arial"/>
      <w:color w:val="00000A"/>
      <w:lang w:val="es-ES" w:eastAsia="zh-CN"/>
    </w:rPr>
  </w:style>
  <w:style w:type="paragraph" w:styleId="Prrafodelista">
    <w:name w:val="List Paragraph"/>
    <w:basedOn w:val="Normal"/>
    <w:uiPriority w:val="34"/>
    <w:qFormat/>
    <w:rsid w:val="000E29B6"/>
    <w:pPr>
      <w:ind w:left="720"/>
      <w:contextualSpacing/>
    </w:pPr>
  </w:style>
  <w:style w:type="character" w:styleId="EncabezadoCar" w:customStyle="1">
    <w:name w:val="Encabezado Car"/>
    <w:basedOn w:val="Fuentedeprrafopredeter"/>
    <w:link w:val="Encabezado"/>
    <w:rsid w:val="00CF2F6B"/>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customXml/itemProps2.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4.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victor141516</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FICHA DE VALORACIÓN DOCUMENTAL</dc:title>
  <dc:creator>Invitado</dc:creator>
  <lastModifiedBy>Leidy Yojana Castaneda Hurtado</lastModifiedBy>
  <revision>5</revision>
  <lastPrinted>2021-07-19T22:01:00.0000000Z</lastPrinted>
  <dcterms:created xsi:type="dcterms:W3CDTF">2026-05-25T21:23:00.0000000Z</dcterms:created>
  <dcterms:modified xsi:type="dcterms:W3CDTF">2026-06-03T20:01:13.5003271Z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